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4C" w:rsidRDefault="002F464C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государственный университет</w:t>
      </w:r>
    </w:p>
    <w:p w:rsidR="002F464C" w:rsidRDefault="002F464C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Институт экономики и управления</w:t>
      </w:r>
    </w:p>
    <w:p w:rsidR="002F464C" w:rsidRDefault="002F464C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D549D5">
        <w:rPr>
          <w:rFonts w:ascii="Times New Roman" w:hAnsi="Times New Roman" w:cs="Times New Roman"/>
          <w:b/>
          <w:sz w:val="28"/>
          <w:szCs w:val="28"/>
        </w:rPr>
        <w:t>олитологи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549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64C" w:rsidRDefault="002F464C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ское РО РАПН</w:t>
      </w:r>
    </w:p>
    <w:p w:rsidR="002F464C" w:rsidRDefault="002F464C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5F1" w:rsidRDefault="00D549D5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9D5">
        <w:rPr>
          <w:rFonts w:ascii="Times New Roman" w:hAnsi="Times New Roman" w:cs="Times New Roman"/>
          <w:b/>
          <w:sz w:val="28"/>
          <w:szCs w:val="28"/>
        </w:rPr>
        <w:t>Программа научной</w:t>
      </w:r>
      <w:r w:rsidR="006B608E" w:rsidRPr="00D549D5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  <w:r w:rsidRPr="00D549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49D5" w:rsidRDefault="002F464C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Студентов по направлению 41.04.01 «Политология» и аспирантов по направлению 41.06.01. </w:t>
      </w:r>
    </w:p>
    <w:p w:rsidR="005C582B" w:rsidRPr="00D549D5" w:rsidRDefault="002F464C" w:rsidP="002F4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9D5" w:rsidRPr="00D549D5">
        <w:rPr>
          <w:rFonts w:ascii="Times New Roman" w:hAnsi="Times New Roman" w:cs="Times New Roman"/>
          <w:b/>
          <w:sz w:val="28"/>
          <w:szCs w:val="28"/>
        </w:rPr>
        <w:t>«Современные политические процессы»</w:t>
      </w:r>
    </w:p>
    <w:p w:rsidR="00D549D5" w:rsidRDefault="00D549D5" w:rsidP="002F4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09.03.2017</w:t>
      </w:r>
    </w:p>
    <w:p w:rsidR="00D549D5" w:rsidRDefault="00D549D5" w:rsidP="002F4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12.00</w:t>
      </w:r>
      <w:r w:rsidR="002F464C">
        <w:rPr>
          <w:rFonts w:ascii="Times New Roman" w:hAnsi="Times New Roman" w:cs="Times New Roman"/>
          <w:sz w:val="28"/>
          <w:szCs w:val="28"/>
        </w:rPr>
        <w:t>-16.00.</w:t>
      </w:r>
    </w:p>
    <w:p w:rsidR="00D549D5" w:rsidRDefault="00D549D5" w:rsidP="002F4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="002F464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F464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2F464C">
        <w:rPr>
          <w:rFonts w:ascii="Times New Roman" w:hAnsi="Times New Roman" w:cs="Times New Roman"/>
          <w:sz w:val="28"/>
          <w:szCs w:val="28"/>
        </w:rPr>
        <w:t>верь</w:t>
      </w:r>
      <w:proofErr w:type="spellEnd"/>
      <w:r w:rsidR="002F464C">
        <w:rPr>
          <w:rFonts w:ascii="Times New Roman" w:hAnsi="Times New Roman" w:cs="Times New Roman"/>
          <w:sz w:val="28"/>
          <w:szCs w:val="28"/>
        </w:rPr>
        <w:t xml:space="preserve">, Студенческий пер., д. 12, </w:t>
      </w:r>
      <w:r>
        <w:rPr>
          <w:rFonts w:ascii="Times New Roman" w:hAnsi="Times New Roman" w:cs="Times New Roman"/>
          <w:sz w:val="28"/>
          <w:szCs w:val="28"/>
        </w:rPr>
        <w:t>корпус Б, ауд</w:t>
      </w:r>
      <w:r w:rsidR="002F46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246</w:t>
      </w:r>
      <w:r w:rsidR="002F464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635"/>
      </w:tblGrid>
      <w:tr w:rsidR="00A941DC" w:rsidTr="00A941DC">
        <w:tc>
          <w:tcPr>
            <w:tcW w:w="534" w:type="dxa"/>
          </w:tcPr>
          <w:p w:rsidR="00A941DC" w:rsidRDefault="00A941D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A941DC" w:rsidRDefault="00A941D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635" w:type="dxa"/>
          </w:tcPr>
          <w:p w:rsidR="00A941DC" w:rsidRDefault="00A941D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D549D5">
              <w:rPr>
                <w:rFonts w:ascii="Times New Roman" w:hAnsi="Times New Roman" w:cs="Times New Roman"/>
                <w:sz w:val="28"/>
                <w:szCs w:val="28"/>
              </w:rPr>
              <w:t>ы выступлений</w:t>
            </w:r>
          </w:p>
        </w:tc>
      </w:tr>
      <w:tr w:rsidR="00F725F1" w:rsidTr="00A941DC">
        <w:tc>
          <w:tcPr>
            <w:tcW w:w="534" w:type="dxa"/>
          </w:tcPr>
          <w:p w:rsidR="00F725F1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725F1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А</w:t>
            </w:r>
            <w:r w:rsidR="002F464C">
              <w:rPr>
                <w:rFonts w:ascii="Times New Roman" w:hAnsi="Times New Roman" w:cs="Times New Roman"/>
                <w:sz w:val="28"/>
                <w:szCs w:val="28"/>
              </w:rPr>
              <w:t>ндрей</w:t>
            </w:r>
          </w:p>
        </w:tc>
        <w:tc>
          <w:tcPr>
            <w:tcW w:w="5635" w:type="dxa"/>
          </w:tcPr>
          <w:p w:rsidR="00F725F1" w:rsidRPr="006B608E" w:rsidRDefault="00F725F1" w:rsidP="002F464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Проблема «сильной власти» в работах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М.О.Меньшикова</w:t>
            </w:r>
            <w:proofErr w:type="spellEnd"/>
          </w:p>
        </w:tc>
      </w:tr>
      <w:tr w:rsidR="00F725F1" w:rsidTr="00A941DC">
        <w:tc>
          <w:tcPr>
            <w:tcW w:w="534" w:type="dxa"/>
          </w:tcPr>
          <w:p w:rsidR="00F725F1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725F1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Шленская Т</w:t>
            </w:r>
            <w:r w:rsidR="002F464C">
              <w:rPr>
                <w:rFonts w:ascii="Times New Roman" w:hAnsi="Times New Roman" w:cs="Times New Roman"/>
                <w:sz w:val="28"/>
                <w:szCs w:val="28"/>
              </w:rPr>
              <w:t>атьяна</w:t>
            </w:r>
          </w:p>
        </w:tc>
        <w:tc>
          <w:tcPr>
            <w:tcW w:w="5635" w:type="dxa"/>
          </w:tcPr>
          <w:p w:rsidR="00F725F1" w:rsidRDefault="00F725F1" w:rsidP="002F464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становления и основные направления теории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дискурс-анализа</w:t>
            </w:r>
            <w:proofErr w:type="gramEnd"/>
          </w:p>
        </w:tc>
      </w:tr>
      <w:tr w:rsidR="00A941DC" w:rsidTr="00A941DC">
        <w:tc>
          <w:tcPr>
            <w:tcW w:w="534" w:type="dxa"/>
          </w:tcPr>
          <w:p w:rsidR="004E4278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D44A52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Ашевская Виктория</w:t>
            </w:r>
          </w:p>
        </w:tc>
        <w:tc>
          <w:tcPr>
            <w:tcW w:w="5635" w:type="dxa"/>
          </w:tcPr>
          <w:p w:rsidR="00A941DC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Парламентская оппозиция: формирование места и роли в Государственной Думе</w:t>
            </w:r>
          </w:p>
        </w:tc>
      </w:tr>
      <w:tr w:rsidR="00A941DC" w:rsidTr="00A941DC">
        <w:tc>
          <w:tcPr>
            <w:tcW w:w="534" w:type="dxa"/>
          </w:tcPr>
          <w:p w:rsidR="00A941DC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D44A52" w:rsidRPr="006B608E" w:rsidRDefault="002F464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Грошева Виктория</w:t>
            </w:r>
          </w:p>
        </w:tc>
        <w:tc>
          <w:tcPr>
            <w:tcW w:w="5635" w:type="dxa"/>
          </w:tcPr>
          <w:p w:rsidR="00A941DC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развития и структура национальных механизмов гендерного равноправия в Европейском Союзе</w:t>
            </w:r>
          </w:p>
        </w:tc>
      </w:tr>
      <w:tr w:rsidR="00E37C55" w:rsidTr="00A941DC">
        <w:tc>
          <w:tcPr>
            <w:tcW w:w="534" w:type="dxa"/>
          </w:tcPr>
          <w:p w:rsidR="00E37C55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D44A52" w:rsidRPr="006B608E" w:rsidRDefault="002F464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Киракосян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Тарон</w:t>
            </w:r>
            <w:proofErr w:type="spellEnd"/>
            <w:r w:rsidR="006B608E"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5" w:type="dxa"/>
          </w:tcPr>
          <w:p w:rsidR="00E37C55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Армения-Азербайджан: история возникновения конфликта</w:t>
            </w:r>
          </w:p>
        </w:tc>
      </w:tr>
      <w:tr w:rsidR="00A941DC" w:rsidTr="00A941DC">
        <w:tc>
          <w:tcPr>
            <w:tcW w:w="534" w:type="dxa"/>
          </w:tcPr>
          <w:p w:rsidR="00A941DC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D44A52" w:rsidRPr="006B608E" w:rsidRDefault="002F464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Мамонов Глеб</w:t>
            </w:r>
          </w:p>
        </w:tc>
        <w:tc>
          <w:tcPr>
            <w:tcW w:w="5635" w:type="dxa"/>
          </w:tcPr>
          <w:p w:rsidR="00A941DC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избирательный процесс: проблемы и перспективы</w:t>
            </w:r>
          </w:p>
        </w:tc>
      </w:tr>
      <w:tr w:rsidR="00A941DC" w:rsidTr="00A941DC">
        <w:tc>
          <w:tcPr>
            <w:tcW w:w="534" w:type="dxa"/>
          </w:tcPr>
          <w:p w:rsidR="00A941DC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D44A52" w:rsidRPr="006B608E" w:rsidRDefault="002F464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Таранов Илья</w:t>
            </w:r>
          </w:p>
        </w:tc>
        <w:tc>
          <w:tcPr>
            <w:tcW w:w="5635" w:type="dxa"/>
          </w:tcPr>
          <w:p w:rsidR="00A941DC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поддержка НКО как способ взаимодействия государства и гражданского общества</w:t>
            </w:r>
          </w:p>
        </w:tc>
      </w:tr>
      <w:tr w:rsidR="004E4278" w:rsidTr="00A941DC">
        <w:tc>
          <w:tcPr>
            <w:tcW w:w="534" w:type="dxa"/>
          </w:tcPr>
          <w:p w:rsidR="004E4278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D44A52" w:rsidRPr="006B608E" w:rsidRDefault="002F464C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Михаил</w:t>
            </w:r>
            <w:r w:rsidR="006B608E"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35" w:type="dxa"/>
          </w:tcPr>
          <w:p w:rsidR="004E4278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08E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Теоретико-методологические подходы к исследованию революции</w:t>
            </w:r>
          </w:p>
        </w:tc>
      </w:tr>
      <w:tr w:rsidR="004E4278" w:rsidTr="00A941DC">
        <w:tc>
          <w:tcPr>
            <w:tcW w:w="534" w:type="dxa"/>
          </w:tcPr>
          <w:p w:rsidR="004E4278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D44A52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Лада</w:t>
            </w:r>
          </w:p>
        </w:tc>
        <w:tc>
          <w:tcPr>
            <w:tcW w:w="5635" w:type="dxa"/>
          </w:tcPr>
          <w:p w:rsidR="004E4278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медиатехнологий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формирование имиджа государства</w:t>
            </w:r>
          </w:p>
        </w:tc>
      </w:tr>
      <w:tr w:rsidR="006B608E" w:rsidTr="00A941DC">
        <w:tc>
          <w:tcPr>
            <w:tcW w:w="534" w:type="dxa"/>
          </w:tcPr>
          <w:p w:rsidR="006B608E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 Александр</w:t>
            </w:r>
          </w:p>
        </w:tc>
        <w:tc>
          <w:tcPr>
            <w:tcW w:w="5635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«Мягкая сила» в политике Китая: оценка эффективности в рамках международной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академической мобильности</w:t>
            </w:r>
          </w:p>
        </w:tc>
      </w:tr>
      <w:tr w:rsidR="006B608E" w:rsidTr="00A941DC">
        <w:tc>
          <w:tcPr>
            <w:tcW w:w="534" w:type="dxa"/>
          </w:tcPr>
          <w:p w:rsidR="006B608E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Святослава</w:t>
            </w:r>
          </w:p>
        </w:tc>
        <w:tc>
          <w:tcPr>
            <w:tcW w:w="5635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Законы о гендерном равноправии в странах Европы</w:t>
            </w:r>
          </w:p>
        </w:tc>
      </w:tr>
      <w:tr w:rsidR="0006104D" w:rsidTr="00A941DC">
        <w:tc>
          <w:tcPr>
            <w:tcW w:w="534" w:type="dxa"/>
          </w:tcPr>
          <w:p w:rsidR="0006104D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06104D" w:rsidRDefault="0006104D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5635" w:type="dxa"/>
          </w:tcPr>
          <w:p w:rsidR="0006104D" w:rsidRDefault="0006104D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политического механизма на развитие малого и среднего бизнеса</w:t>
            </w:r>
          </w:p>
        </w:tc>
      </w:tr>
      <w:tr w:rsidR="006B608E" w:rsidTr="00A941DC">
        <w:tc>
          <w:tcPr>
            <w:tcW w:w="534" w:type="dxa"/>
          </w:tcPr>
          <w:p w:rsidR="006B608E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Вера</w:t>
            </w:r>
          </w:p>
        </w:tc>
        <w:tc>
          <w:tcPr>
            <w:tcW w:w="5635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Гендерные процессы в структуре исполнительной власти РФ</w:t>
            </w:r>
          </w:p>
        </w:tc>
      </w:tr>
      <w:tr w:rsidR="006B608E" w:rsidTr="00A941DC">
        <w:tc>
          <w:tcPr>
            <w:tcW w:w="534" w:type="dxa"/>
          </w:tcPr>
          <w:p w:rsidR="006B608E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5635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Миграционные процессы в современной России</w:t>
            </w:r>
          </w:p>
        </w:tc>
      </w:tr>
      <w:tr w:rsidR="006B608E" w:rsidTr="00A941DC">
        <w:tc>
          <w:tcPr>
            <w:tcW w:w="534" w:type="dxa"/>
          </w:tcPr>
          <w:p w:rsidR="006B608E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08E">
              <w:rPr>
                <w:rFonts w:ascii="Times New Roman" w:hAnsi="Times New Roman" w:cs="Times New Roman"/>
                <w:sz w:val="28"/>
                <w:szCs w:val="28"/>
              </w:rPr>
              <w:t>Лебедева Екатерина</w:t>
            </w:r>
          </w:p>
        </w:tc>
        <w:tc>
          <w:tcPr>
            <w:tcW w:w="5635" w:type="dxa"/>
          </w:tcPr>
          <w:p w:rsidR="006B608E" w:rsidRPr="006B608E" w:rsidRDefault="006B608E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608E">
              <w:rPr>
                <w:rFonts w:ascii="Times New Roman" w:hAnsi="Times New Roman" w:cs="Times New Roman"/>
                <w:sz w:val="28"/>
                <w:szCs w:val="28"/>
              </w:rPr>
              <w:t>Влияние гендерных стереотипов на кадровый состав в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ственном аппарате США и Канады</w:t>
            </w:r>
          </w:p>
        </w:tc>
      </w:tr>
      <w:tr w:rsidR="0006104D" w:rsidTr="00A941DC">
        <w:tc>
          <w:tcPr>
            <w:tcW w:w="534" w:type="dxa"/>
          </w:tcPr>
          <w:p w:rsidR="0006104D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06104D" w:rsidRPr="006B608E" w:rsidRDefault="00431532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Плют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5635" w:type="dxa"/>
          </w:tcPr>
          <w:p w:rsidR="0006104D" w:rsidRPr="006B608E" w:rsidRDefault="00431532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532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политики толерантности в России</w:t>
            </w:r>
          </w:p>
        </w:tc>
      </w:tr>
      <w:tr w:rsidR="00431532" w:rsidTr="00A941DC">
        <w:tc>
          <w:tcPr>
            <w:tcW w:w="534" w:type="dxa"/>
          </w:tcPr>
          <w:p w:rsidR="00431532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431532" w:rsidRPr="006B608E" w:rsidRDefault="00431532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Тарковский Иван</w:t>
            </w:r>
          </w:p>
        </w:tc>
        <w:tc>
          <w:tcPr>
            <w:tcW w:w="5635" w:type="dxa"/>
          </w:tcPr>
          <w:p w:rsidR="00431532" w:rsidRPr="006B608E" w:rsidRDefault="00431532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Экспертное сообщество на примере общественной палаты Тверской области</w:t>
            </w:r>
          </w:p>
        </w:tc>
      </w:tr>
      <w:tr w:rsidR="00431532" w:rsidTr="00A941DC">
        <w:tc>
          <w:tcPr>
            <w:tcW w:w="534" w:type="dxa"/>
          </w:tcPr>
          <w:p w:rsidR="00431532" w:rsidRDefault="00F725F1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431532" w:rsidRPr="006B608E" w:rsidRDefault="00431532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Дмитрий</w:t>
            </w:r>
          </w:p>
        </w:tc>
        <w:tc>
          <w:tcPr>
            <w:tcW w:w="5635" w:type="dxa"/>
          </w:tcPr>
          <w:p w:rsidR="00431532" w:rsidRPr="006B608E" w:rsidRDefault="00431532" w:rsidP="002F464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связей с общественностью в формировании имиджа государственного управления</w:t>
            </w:r>
          </w:p>
        </w:tc>
      </w:tr>
    </w:tbl>
    <w:p w:rsidR="00A941DC" w:rsidRPr="00A941DC" w:rsidRDefault="00A941DC" w:rsidP="002F464C">
      <w:pPr>
        <w:rPr>
          <w:rFonts w:ascii="Times New Roman" w:hAnsi="Times New Roman" w:cs="Times New Roman"/>
          <w:sz w:val="28"/>
          <w:szCs w:val="28"/>
        </w:rPr>
      </w:pPr>
    </w:p>
    <w:sectPr w:rsidR="00A941DC" w:rsidRPr="00A941DC" w:rsidSect="0043153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448B1"/>
    <w:multiLevelType w:val="hybridMultilevel"/>
    <w:tmpl w:val="9EEE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F"/>
    <w:rsid w:val="0006104D"/>
    <w:rsid w:val="00106CA8"/>
    <w:rsid w:val="001D7064"/>
    <w:rsid w:val="002E5CE1"/>
    <w:rsid w:val="002F464C"/>
    <w:rsid w:val="00431532"/>
    <w:rsid w:val="00471516"/>
    <w:rsid w:val="004773C1"/>
    <w:rsid w:val="004E4278"/>
    <w:rsid w:val="005C582B"/>
    <w:rsid w:val="006B608E"/>
    <w:rsid w:val="00952C49"/>
    <w:rsid w:val="00A941DC"/>
    <w:rsid w:val="00D05412"/>
    <w:rsid w:val="00D44A52"/>
    <w:rsid w:val="00D549D5"/>
    <w:rsid w:val="00E37C55"/>
    <w:rsid w:val="00EC224F"/>
    <w:rsid w:val="00F7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DC"/>
    <w:pPr>
      <w:ind w:left="720"/>
      <w:contextualSpacing/>
    </w:pPr>
  </w:style>
  <w:style w:type="table" w:styleId="a4">
    <w:name w:val="Table Grid"/>
    <w:basedOn w:val="a1"/>
    <w:uiPriority w:val="59"/>
    <w:rsid w:val="00A94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DC"/>
    <w:pPr>
      <w:ind w:left="720"/>
      <w:contextualSpacing/>
    </w:pPr>
  </w:style>
  <w:style w:type="table" w:styleId="a4">
    <w:name w:val="Table Grid"/>
    <w:basedOn w:val="a1"/>
    <w:uiPriority w:val="59"/>
    <w:rsid w:val="00A94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7F17-CAC0-4EC7-A3A6-A099B6EF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 Kozlova</cp:lastModifiedBy>
  <cp:revision>3</cp:revision>
  <cp:lastPrinted>2017-03-03T05:37:00Z</cp:lastPrinted>
  <dcterms:created xsi:type="dcterms:W3CDTF">2018-03-05T06:35:00Z</dcterms:created>
  <dcterms:modified xsi:type="dcterms:W3CDTF">2018-03-05T06:39:00Z</dcterms:modified>
</cp:coreProperties>
</file>