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74" w:rsidRPr="006F41B8" w:rsidRDefault="008F2474" w:rsidP="008F2474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8F2474" w:rsidRPr="006F41B8" w:rsidRDefault="008F2474" w:rsidP="008F2474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>высшего образования</w:t>
      </w:r>
    </w:p>
    <w:p w:rsidR="008F2474" w:rsidRPr="006F41B8" w:rsidRDefault="008F2474" w:rsidP="008F2474">
      <w:pPr>
        <w:pStyle w:val="FR1"/>
        <w:tabs>
          <w:tab w:val="left" w:pos="900"/>
          <w:tab w:val="left" w:pos="1080"/>
          <w:tab w:val="left" w:pos="5420"/>
        </w:tabs>
        <w:suppressAutoHyphens/>
        <w:spacing w:before="0"/>
        <w:ind w:left="0" w:right="0" w:firstLine="567"/>
        <w:rPr>
          <w:b w:val="0"/>
          <w:color w:val="000000"/>
          <w:sz w:val="28"/>
          <w:szCs w:val="28"/>
        </w:rPr>
      </w:pPr>
      <w:r w:rsidRPr="006F41B8">
        <w:rPr>
          <w:b w:val="0"/>
          <w:color w:val="000000"/>
          <w:sz w:val="28"/>
          <w:szCs w:val="28"/>
        </w:rPr>
        <w:t>«Тверской государственный университет»</w:t>
      </w:r>
    </w:p>
    <w:p w:rsidR="008F2474" w:rsidRPr="006F41B8" w:rsidRDefault="008F2474" w:rsidP="008F2474">
      <w:pPr>
        <w:pStyle w:val="3"/>
        <w:keepNext w:val="0"/>
        <w:tabs>
          <w:tab w:val="left" w:pos="900"/>
          <w:tab w:val="left" w:pos="1080"/>
        </w:tabs>
        <w:suppressAutoHyphens/>
        <w:jc w:val="left"/>
        <w:rPr>
          <w:szCs w:val="28"/>
        </w:rPr>
      </w:pPr>
    </w:p>
    <w:p w:rsidR="008F2474" w:rsidRPr="003F1104" w:rsidRDefault="008F2474" w:rsidP="003F1104">
      <w:pPr>
        <w:jc w:val="center"/>
        <w:rPr>
          <w:b/>
          <w:bCs/>
          <w:sz w:val="28"/>
          <w:szCs w:val="28"/>
        </w:rPr>
      </w:pPr>
      <w:r w:rsidRPr="003F1104">
        <w:rPr>
          <w:sz w:val="28"/>
          <w:szCs w:val="28"/>
        </w:rPr>
        <w:t>Институт экономики управления</w:t>
      </w:r>
    </w:p>
    <w:p w:rsidR="008F2474" w:rsidRPr="006F41B8" w:rsidRDefault="008F2474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8F2474" w:rsidRPr="006F41B8" w:rsidRDefault="008F2474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jc w:val="center"/>
        <w:rPr>
          <w:rFonts w:ascii="Times New Roman" w:hAnsi="Times New Roman"/>
          <w:sz w:val="28"/>
          <w:szCs w:val="28"/>
        </w:rPr>
      </w:pPr>
      <w:r w:rsidRPr="006F41B8">
        <w:rPr>
          <w:rFonts w:ascii="Times New Roman" w:hAnsi="Times New Roman"/>
          <w:sz w:val="28"/>
          <w:szCs w:val="28"/>
        </w:rPr>
        <w:t xml:space="preserve">Кафедра экономики предприятия и менеджмента </w:t>
      </w:r>
    </w:p>
    <w:p w:rsidR="008F2474" w:rsidRPr="006F41B8" w:rsidRDefault="008F2474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567"/>
        <w:rPr>
          <w:rFonts w:ascii="Times New Roman" w:hAnsi="Times New Roman"/>
          <w:sz w:val="28"/>
          <w:szCs w:val="28"/>
        </w:rPr>
      </w:pP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  <w:r w:rsidRPr="006F41B8">
        <w:rPr>
          <w:b/>
          <w:sz w:val="28"/>
          <w:szCs w:val="28"/>
        </w:rPr>
        <w:t>Отчет</w:t>
      </w: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  <w:r w:rsidRPr="006F41B8">
        <w:rPr>
          <w:b/>
          <w:sz w:val="28"/>
          <w:szCs w:val="28"/>
        </w:rPr>
        <w:t xml:space="preserve"> по производственной практике по получению профессиональных умений и опыта </w:t>
      </w: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b/>
          <w:sz w:val="28"/>
          <w:szCs w:val="28"/>
        </w:rPr>
      </w:pPr>
      <w:r w:rsidRPr="006F41B8">
        <w:rPr>
          <w:b/>
          <w:sz w:val="28"/>
          <w:szCs w:val="28"/>
        </w:rPr>
        <w:t>профессиональной деятельности</w:t>
      </w: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center"/>
        <w:rPr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6F41B8">
        <w:rPr>
          <w:spacing w:val="-6"/>
          <w:sz w:val="28"/>
          <w:szCs w:val="28"/>
        </w:rPr>
        <w:t>Направление подготовки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6F41B8">
        <w:rPr>
          <w:bCs/>
          <w:sz w:val="28"/>
          <w:szCs w:val="28"/>
        </w:rPr>
        <w:t>38.34.02 МЕНЕДЖМЕНТ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jc w:val="center"/>
        <w:rPr>
          <w:sz w:val="28"/>
          <w:szCs w:val="28"/>
        </w:rPr>
      </w:pPr>
      <w:r w:rsidRPr="006F41B8">
        <w:rPr>
          <w:sz w:val="28"/>
          <w:szCs w:val="28"/>
        </w:rPr>
        <w:t xml:space="preserve">Магистерская </w:t>
      </w:r>
      <w:r w:rsidR="00F91D07" w:rsidRPr="006F41B8">
        <w:rPr>
          <w:sz w:val="28"/>
          <w:szCs w:val="28"/>
        </w:rPr>
        <w:t>п</w:t>
      </w:r>
      <w:r w:rsidRPr="006F41B8">
        <w:rPr>
          <w:sz w:val="28"/>
          <w:szCs w:val="28"/>
        </w:rPr>
        <w:t xml:space="preserve">рограмма 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sz w:val="28"/>
          <w:szCs w:val="28"/>
        </w:rPr>
      </w:pPr>
      <w:r w:rsidRPr="006F41B8">
        <w:rPr>
          <w:sz w:val="28"/>
          <w:szCs w:val="28"/>
        </w:rPr>
        <w:t>Стратегическое и корпоративное управление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jc w:val="center"/>
        <w:rPr>
          <w:spacing w:val="-6"/>
          <w:sz w:val="28"/>
          <w:szCs w:val="28"/>
        </w:rPr>
      </w:pPr>
      <w:r w:rsidRPr="006F41B8">
        <w:rPr>
          <w:spacing w:val="-6"/>
          <w:sz w:val="28"/>
          <w:szCs w:val="28"/>
        </w:rPr>
        <w:t>Квалификация (степень)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b/>
          <w:bCs/>
          <w:spacing w:val="-8"/>
          <w:sz w:val="28"/>
          <w:szCs w:val="28"/>
        </w:rPr>
      </w:pPr>
      <w:r w:rsidRPr="006F41B8">
        <w:rPr>
          <w:b/>
          <w:bCs/>
          <w:spacing w:val="-8"/>
          <w:sz w:val="28"/>
          <w:szCs w:val="28"/>
        </w:rPr>
        <w:t>Магистр</w:t>
      </w:r>
    </w:p>
    <w:p w:rsidR="008F2474" w:rsidRPr="006F41B8" w:rsidRDefault="008F2474" w:rsidP="008F2474">
      <w:pPr>
        <w:shd w:val="clear" w:color="auto" w:fill="FFFFFF"/>
        <w:suppressAutoHyphens/>
        <w:jc w:val="center"/>
        <w:rPr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jc w:val="center"/>
        <w:rPr>
          <w:spacing w:val="-7"/>
          <w:sz w:val="28"/>
          <w:szCs w:val="28"/>
        </w:rPr>
      </w:pPr>
      <w:r w:rsidRPr="006F41B8">
        <w:rPr>
          <w:spacing w:val="-7"/>
          <w:sz w:val="28"/>
          <w:szCs w:val="28"/>
        </w:rPr>
        <w:t>Форма обучения очная</w:t>
      </w: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06CBB" w:rsidRDefault="00E06CBB" w:rsidP="008F247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06CBB" w:rsidRDefault="00E06CBB" w:rsidP="008F247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E06CBB" w:rsidRDefault="00E06CBB" w:rsidP="008F247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right"/>
        <w:rPr>
          <w:color w:val="000000"/>
          <w:sz w:val="28"/>
          <w:szCs w:val="28"/>
        </w:rPr>
      </w:pPr>
      <w:r w:rsidRPr="006F41B8">
        <w:rPr>
          <w:color w:val="000000"/>
          <w:sz w:val="28"/>
          <w:szCs w:val="28"/>
        </w:rPr>
        <w:t>Обучающийся:</w:t>
      </w:r>
    </w:p>
    <w:p w:rsidR="008F2474" w:rsidRPr="00E06CBB" w:rsidRDefault="00E06CBB" w:rsidP="008F2474">
      <w:pPr>
        <w:tabs>
          <w:tab w:val="left" w:pos="900"/>
          <w:tab w:val="left" w:pos="1080"/>
        </w:tabs>
        <w:suppressAutoHyphens/>
        <w:jc w:val="both"/>
        <w:rPr>
          <w:color w:val="000000"/>
          <w:sz w:val="28"/>
          <w:szCs w:val="28"/>
        </w:rPr>
      </w:pPr>
      <w:r w:rsidRPr="00E06CBB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</w:t>
      </w:r>
      <w:r w:rsidR="00B359DB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Журавлева И.Ю.</w:t>
      </w:r>
    </w:p>
    <w:p w:rsidR="008F2474" w:rsidRPr="006F41B8" w:rsidRDefault="008F2474" w:rsidP="008F2474">
      <w:pPr>
        <w:tabs>
          <w:tab w:val="left" w:pos="900"/>
          <w:tab w:val="left" w:pos="1080"/>
        </w:tabs>
        <w:suppressAutoHyphens/>
        <w:ind w:firstLine="567"/>
        <w:jc w:val="both"/>
        <w:rPr>
          <w:color w:val="000000"/>
          <w:sz w:val="28"/>
          <w:szCs w:val="28"/>
        </w:rPr>
      </w:pPr>
    </w:p>
    <w:p w:rsidR="00E06CBB" w:rsidRDefault="00E06CBB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:rsidR="00E06CBB" w:rsidRDefault="00E06CBB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</w:p>
    <w:p w:rsidR="008F2474" w:rsidRPr="006F41B8" w:rsidRDefault="008F2474" w:rsidP="008F2474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b/>
          <w:sz w:val="28"/>
          <w:szCs w:val="28"/>
        </w:rPr>
      </w:pPr>
      <w:r w:rsidRPr="006F41B8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</w:p>
    <w:p w:rsidR="005203C7" w:rsidRPr="00852AA6" w:rsidRDefault="005203C7" w:rsidP="005203C7">
      <w:pPr>
        <w:pStyle w:val="a3"/>
        <w:tabs>
          <w:tab w:val="left" w:pos="900"/>
          <w:tab w:val="left" w:pos="1080"/>
          <w:tab w:val="left" w:pos="7020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Мошкова Л.Е. </w:t>
      </w:r>
      <w:proofErr w:type="spellStart"/>
      <w:r>
        <w:rPr>
          <w:rFonts w:ascii="Times New Roman" w:hAnsi="Times New Roman"/>
          <w:sz w:val="28"/>
          <w:szCs w:val="28"/>
        </w:rPr>
        <w:t>д.э.н</w:t>
      </w:r>
      <w:proofErr w:type="spellEnd"/>
      <w:r>
        <w:rPr>
          <w:rFonts w:ascii="Times New Roman" w:hAnsi="Times New Roman"/>
          <w:sz w:val="28"/>
          <w:szCs w:val="28"/>
        </w:rPr>
        <w:t>. доцент</w:t>
      </w:r>
    </w:p>
    <w:p w:rsidR="008F2474" w:rsidRPr="006F41B8" w:rsidRDefault="008F2474" w:rsidP="008F2474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:rsidR="008F2474" w:rsidRPr="006F41B8" w:rsidRDefault="008F2474" w:rsidP="008F2474">
      <w:pPr>
        <w:shd w:val="clear" w:color="auto" w:fill="FFFFFF"/>
        <w:suppressAutoHyphens/>
        <w:rPr>
          <w:b/>
          <w:color w:val="000000"/>
          <w:spacing w:val="-1"/>
          <w:sz w:val="28"/>
          <w:szCs w:val="28"/>
        </w:rPr>
      </w:pPr>
      <w:r w:rsidRPr="006F41B8">
        <w:rPr>
          <w:b/>
          <w:color w:val="000000"/>
          <w:spacing w:val="-1"/>
          <w:sz w:val="28"/>
          <w:szCs w:val="28"/>
        </w:rPr>
        <w:t>Руководитель практики от организации:</w:t>
      </w:r>
    </w:p>
    <w:p w:rsidR="008F2474" w:rsidRPr="006F41B8" w:rsidRDefault="008F2474" w:rsidP="008F2474">
      <w:pPr>
        <w:shd w:val="clear" w:color="auto" w:fill="FFFFFF"/>
        <w:suppressAutoHyphens/>
        <w:rPr>
          <w:b/>
          <w:color w:val="000000"/>
          <w:spacing w:val="-1"/>
          <w:sz w:val="28"/>
          <w:szCs w:val="28"/>
        </w:rPr>
      </w:pPr>
    </w:p>
    <w:p w:rsidR="008F2474" w:rsidRPr="006F41B8" w:rsidRDefault="008F2474" w:rsidP="00CA78C7">
      <w:pPr>
        <w:shd w:val="clear" w:color="auto" w:fill="FFFFFF"/>
        <w:suppressAutoHyphens/>
        <w:jc w:val="center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>_________________________________________________________________</w:t>
      </w:r>
      <w:r w:rsidRPr="006F41B8">
        <w:rPr>
          <w:color w:val="000000"/>
          <w:spacing w:val="-1"/>
          <w:sz w:val="28"/>
          <w:szCs w:val="28"/>
        </w:rPr>
        <w:br/>
      </w:r>
      <w:r w:rsidRPr="006F41B8">
        <w:rPr>
          <w:color w:val="000000"/>
          <w:spacing w:val="-1"/>
          <w:sz w:val="28"/>
          <w:szCs w:val="28"/>
        </w:rPr>
        <w:br/>
      </w:r>
      <w:r w:rsidR="00E06CBB">
        <w:rPr>
          <w:color w:val="000000"/>
          <w:spacing w:val="-1"/>
          <w:sz w:val="28"/>
          <w:szCs w:val="28"/>
        </w:rPr>
        <w:t>Тверь 2018</w:t>
      </w:r>
    </w:p>
    <w:p w:rsidR="008F2474" w:rsidRPr="009B4DD9" w:rsidRDefault="008F2474" w:rsidP="008F2474">
      <w:pPr>
        <w:shd w:val="clear" w:color="auto" w:fill="FFFFFF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</w:rPr>
        <w:id w:val="171855735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9B4DD9" w:rsidRPr="003C64BB" w:rsidRDefault="009B4DD9" w:rsidP="009B4DD9">
          <w:pPr>
            <w:pStyle w:val="a8"/>
            <w:spacing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3C64BB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A0017C">
            <w:rPr>
              <w:sz w:val="28"/>
              <w:szCs w:val="28"/>
            </w:rPr>
            <w:fldChar w:fldCharType="begin"/>
          </w:r>
          <w:r w:rsidR="009B4DD9" w:rsidRPr="003C64BB">
            <w:rPr>
              <w:sz w:val="28"/>
              <w:szCs w:val="28"/>
            </w:rPr>
            <w:instrText xml:space="preserve"> TOC \o "1-3" \h \z \u </w:instrText>
          </w:r>
          <w:r w:rsidRPr="00A0017C">
            <w:rPr>
              <w:sz w:val="28"/>
              <w:szCs w:val="28"/>
            </w:rPr>
            <w:fldChar w:fldCharType="separate"/>
          </w:r>
          <w:hyperlink w:anchor="_Toc511467577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Введение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_Toc511467577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3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78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Раздел 1. Организационно-экономическая характеристика организации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_Toc511467578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3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79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Раздел 2. Производственная структура организации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_Toc511467579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5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0" w:history="1">
            <w:r w:rsidR="000E3594">
              <w:rPr>
                <w:rStyle w:val="a7"/>
                <w:rFonts w:eastAsiaTheme="majorEastAsia"/>
                <w:noProof/>
                <w:sz w:val="28"/>
                <w:szCs w:val="28"/>
              </w:rPr>
              <w:t xml:space="preserve">2.1 </w:t>
            </w:r>
            <w:r w:rsidR="00CA78C7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Технология организации основных рабочих мест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="000E3594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3C64BB" w:rsidRPr="00CA78C7" w:rsidRDefault="00A0017C" w:rsidP="00CA78C7">
          <w:pPr>
            <w:pStyle w:val="3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1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2.2 Характеристика основного рабочего места магистранта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="000E3594">
              <w:rPr>
                <w:noProof/>
                <w:webHidden/>
                <w:sz w:val="28"/>
                <w:szCs w:val="28"/>
              </w:rPr>
              <w:t>12</w:t>
            </w:r>
          </w:hyperlink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2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2.3</w:t>
            </w:r>
            <w:r w:rsidR="00CA78C7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 xml:space="preserve"> Кадровое, информационное обеспечение деятельности организации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_Toc511467582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1</w:t>
            </w:r>
            <w:r w:rsidR="000E3594">
              <w:rPr>
                <w:noProof/>
                <w:webHidden/>
                <w:sz w:val="28"/>
                <w:szCs w:val="28"/>
              </w:rPr>
              <w:t>2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CA78C7">
          <w:pPr>
            <w:pStyle w:val="3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3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Обобщение результатов и подведение итогов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_Toc511467583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1</w:t>
            </w:r>
            <w:r w:rsidR="000E3594">
              <w:rPr>
                <w:noProof/>
                <w:webHidden/>
                <w:sz w:val="28"/>
                <w:szCs w:val="28"/>
              </w:rPr>
              <w:t>7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3C64BB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4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Библиографический список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_Toc511467584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C64BB" w:rsidRPr="00CA78C7">
              <w:rPr>
                <w:noProof/>
                <w:webHidden/>
                <w:sz w:val="28"/>
                <w:szCs w:val="28"/>
              </w:rPr>
              <w:t>1</w:t>
            </w:r>
            <w:r w:rsidR="000E3594">
              <w:rPr>
                <w:noProof/>
                <w:webHidden/>
                <w:sz w:val="28"/>
                <w:szCs w:val="28"/>
              </w:rPr>
              <w:t>8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CA78C7" w:rsidRDefault="00A0017C" w:rsidP="00CA78C7">
          <w:pPr>
            <w:pStyle w:val="3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511467585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ПРИЛОЖЕНИЕ А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_Toc511467585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E3594">
              <w:rPr>
                <w:noProof/>
                <w:webHidden/>
                <w:sz w:val="28"/>
                <w:szCs w:val="28"/>
              </w:rPr>
              <w:t>19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C64BB" w:rsidRPr="003C64BB" w:rsidRDefault="00A0017C" w:rsidP="00CA78C7">
          <w:pPr>
            <w:pStyle w:val="31"/>
            <w:rPr>
              <w:rFonts w:asciiTheme="minorHAnsi" w:eastAsiaTheme="minorEastAsia" w:hAnsiTheme="minorHAnsi" w:cstheme="minorBidi"/>
              <w:noProof/>
            </w:rPr>
          </w:pPr>
          <w:hyperlink w:anchor="_Toc511467586" w:history="1">
            <w:r w:rsidR="003C64BB" w:rsidRPr="00CA78C7">
              <w:rPr>
                <w:rStyle w:val="a7"/>
                <w:rFonts w:eastAsiaTheme="majorEastAsia"/>
                <w:noProof/>
                <w:sz w:val="28"/>
                <w:szCs w:val="28"/>
              </w:rPr>
              <w:t>ПРИЛОЖЕНИЕ Б</w:t>
            </w:r>
            <w:r w:rsidR="003C64BB" w:rsidRPr="00CA78C7">
              <w:rPr>
                <w:noProof/>
                <w:webHidden/>
                <w:sz w:val="28"/>
                <w:szCs w:val="28"/>
              </w:rPr>
              <w:tab/>
            </w:r>
            <w:r w:rsidRPr="00CA78C7">
              <w:rPr>
                <w:noProof/>
                <w:webHidden/>
                <w:sz w:val="28"/>
                <w:szCs w:val="28"/>
              </w:rPr>
              <w:fldChar w:fldCharType="begin"/>
            </w:r>
            <w:r w:rsidR="003C64BB" w:rsidRPr="00CA78C7">
              <w:rPr>
                <w:noProof/>
                <w:webHidden/>
                <w:sz w:val="28"/>
                <w:szCs w:val="28"/>
              </w:rPr>
              <w:instrText xml:space="preserve"> PAGEREF _Toc511467586 \h </w:instrText>
            </w:r>
            <w:r w:rsidRPr="00CA78C7">
              <w:rPr>
                <w:noProof/>
                <w:webHidden/>
                <w:sz w:val="28"/>
                <w:szCs w:val="28"/>
              </w:rPr>
            </w:r>
            <w:r w:rsidRPr="00CA78C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E3594">
              <w:rPr>
                <w:noProof/>
                <w:webHidden/>
                <w:sz w:val="28"/>
                <w:szCs w:val="28"/>
              </w:rPr>
              <w:t>20</w:t>
            </w:r>
            <w:r w:rsidRPr="00CA78C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B4DD9" w:rsidRPr="003C64BB" w:rsidRDefault="00A0017C" w:rsidP="009B4DD9">
          <w:pPr>
            <w:spacing w:line="360" w:lineRule="auto"/>
            <w:rPr>
              <w:sz w:val="28"/>
              <w:szCs w:val="28"/>
            </w:rPr>
          </w:pPr>
          <w:r w:rsidRPr="003C64BB">
            <w:rPr>
              <w:bCs/>
              <w:sz w:val="28"/>
              <w:szCs w:val="28"/>
            </w:rPr>
            <w:fldChar w:fldCharType="end"/>
          </w:r>
        </w:p>
      </w:sdtContent>
    </w:sdt>
    <w:p w:rsidR="003F1104" w:rsidRDefault="008F2474" w:rsidP="009B4DD9">
      <w:pPr>
        <w:widowControl/>
        <w:autoSpaceDE/>
        <w:autoSpaceDN/>
        <w:adjustRightInd/>
        <w:spacing w:after="160" w:line="360" w:lineRule="auto"/>
        <w:rPr>
          <w:sz w:val="28"/>
          <w:szCs w:val="28"/>
        </w:rPr>
      </w:pPr>
      <w:r w:rsidRPr="006F41B8">
        <w:rPr>
          <w:sz w:val="28"/>
          <w:szCs w:val="28"/>
        </w:rPr>
        <w:br w:type="page"/>
      </w:r>
    </w:p>
    <w:p w:rsidR="008F2474" w:rsidRPr="000C25C7" w:rsidRDefault="008F247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p w:rsidR="0021085B" w:rsidRPr="009B4DD9" w:rsidRDefault="0021085B" w:rsidP="009B4DD9">
      <w:pPr>
        <w:pStyle w:val="1"/>
        <w:spacing w:line="360" w:lineRule="auto"/>
        <w:rPr>
          <w:rFonts w:ascii="Times New Roman" w:hAnsi="Times New Roman" w:cs="Times New Roman"/>
          <w:b/>
          <w:color w:val="auto"/>
        </w:rPr>
      </w:pPr>
      <w:bookmarkStart w:id="0" w:name="_Toc503929246"/>
      <w:bookmarkStart w:id="1" w:name="_Toc511467577"/>
      <w:r w:rsidRPr="009B4DD9">
        <w:rPr>
          <w:rFonts w:ascii="Times New Roman" w:hAnsi="Times New Roman" w:cs="Times New Roman"/>
          <w:b/>
          <w:color w:val="auto"/>
        </w:rPr>
        <w:t>Введение</w:t>
      </w:r>
      <w:bookmarkEnd w:id="0"/>
      <w:bookmarkEnd w:id="1"/>
    </w:p>
    <w:p w:rsidR="0021085B" w:rsidRPr="0021085B" w:rsidRDefault="0021085B" w:rsidP="009B4DD9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 xml:space="preserve">Производственная практика — практическая часть учебного процесса подготовки квалифицированных рабочих и специалистов, проходящая, как правило, на различных предприятиях в условиях реального производства. Является заключительной частью учебной практики, проходящей в учебном заведении. Во время производственной практики происходит закрепление и конкретизация результатов теоретического учебно-практического обучения, приобретение студентами умения и навыков практической работы по присваиваемой квалификации и избранной специальности или профессии. </w:t>
      </w:r>
    </w:p>
    <w:p w:rsidR="0021085B" w:rsidRPr="0021085B" w:rsidRDefault="0021085B" w:rsidP="0021085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>Местом прохождения производственной практики является</w:t>
      </w:r>
      <w:r w:rsidR="00E43DB7">
        <w:rPr>
          <w:color w:val="000000"/>
          <w:spacing w:val="-1"/>
          <w:sz w:val="28"/>
          <w:szCs w:val="28"/>
        </w:rPr>
        <w:t xml:space="preserve"> ООО Центр международного образования «Адепт»</w:t>
      </w:r>
      <w:r w:rsidRPr="0021085B">
        <w:rPr>
          <w:color w:val="000000"/>
          <w:spacing w:val="-1"/>
          <w:sz w:val="28"/>
          <w:szCs w:val="28"/>
        </w:rPr>
        <w:t xml:space="preserve">. </w:t>
      </w:r>
    </w:p>
    <w:p w:rsidR="0021085B" w:rsidRPr="0021085B" w:rsidRDefault="0021085B" w:rsidP="0021085B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 xml:space="preserve">Значимость данной практики состоит в том, что она предоставляет возможность максимально полного включения в производственную деятельность, закрепления теоретических знаний на практике и реальное последующее трудоустройство. </w:t>
      </w:r>
    </w:p>
    <w:p w:rsidR="0021085B" w:rsidRDefault="0021085B" w:rsidP="005C5FC0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21085B">
        <w:rPr>
          <w:color w:val="000000"/>
          <w:spacing w:val="-1"/>
          <w:sz w:val="28"/>
          <w:szCs w:val="28"/>
        </w:rPr>
        <w:t>Цель производственной практики заключается в приобретении студентами профессиональных навыков в применении полученных в период обучения теоретических и практических знаний в условиях деятельност</w:t>
      </w:r>
      <w:proofErr w:type="gramStart"/>
      <w:r w:rsidRPr="0021085B">
        <w:rPr>
          <w:color w:val="000000"/>
          <w:spacing w:val="-1"/>
          <w:sz w:val="28"/>
          <w:szCs w:val="28"/>
        </w:rPr>
        <w:t>и</w:t>
      </w:r>
      <w:r w:rsidR="00E43DB7">
        <w:rPr>
          <w:color w:val="000000"/>
          <w:spacing w:val="-1"/>
          <w:sz w:val="28"/>
          <w:szCs w:val="28"/>
        </w:rPr>
        <w:t xml:space="preserve"> ООО</w:t>
      </w:r>
      <w:proofErr w:type="gramEnd"/>
      <w:r w:rsidR="00E43DB7">
        <w:rPr>
          <w:color w:val="000000"/>
          <w:spacing w:val="-1"/>
          <w:sz w:val="28"/>
          <w:szCs w:val="28"/>
        </w:rPr>
        <w:t xml:space="preserve"> Центр международного образования «Адепт»</w:t>
      </w:r>
      <w:r w:rsidRPr="0021085B">
        <w:rPr>
          <w:color w:val="000000"/>
          <w:spacing w:val="-1"/>
          <w:sz w:val="28"/>
          <w:szCs w:val="28"/>
        </w:rPr>
        <w:t xml:space="preserve">, а также сбор, анализ и обобщение материалов для написания магистерской диссертации. </w:t>
      </w:r>
    </w:p>
    <w:p w:rsidR="005C5FC0" w:rsidRPr="0021085B" w:rsidRDefault="005C5FC0" w:rsidP="005C5FC0">
      <w:pPr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5C5FC0">
        <w:rPr>
          <w:color w:val="000000"/>
          <w:spacing w:val="-1"/>
          <w:sz w:val="28"/>
          <w:szCs w:val="28"/>
        </w:rPr>
        <w:t>Период прохождени</w:t>
      </w:r>
      <w:r>
        <w:rPr>
          <w:color w:val="000000"/>
          <w:spacing w:val="-1"/>
          <w:sz w:val="28"/>
          <w:szCs w:val="28"/>
        </w:rPr>
        <w:t>я производственной практики: с 8 декабря 2017 года по 04 января 2018 года.</w:t>
      </w:r>
    </w:p>
    <w:p w:rsidR="001A7087" w:rsidRDefault="001A7087" w:rsidP="009B4DD9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11467578"/>
      <w:bookmarkStart w:id="3" w:name="_Toc503929247"/>
    </w:p>
    <w:p w:rsidR="001A7087" w:rsidRDefault="001A7087" w:rsidP="009B4DD9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2"/>
    <w:p w:rsidR="000C25C7" w:rsidRDefault="000C25C7" w:rsidP="009B4DD9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A7087" w:rsidRPr="001A7087" w:rsidRDefault="001A7087" w:rsidP="001A7087"/>
    <w:p w:rsidR="001A7087" w:rsidRPr="001A7087" w:rsidRDefault="001A7087" w:rsidP="001A7087"/>
    <w:p w:rsidR="001A7087" w:rsidRDefault="001A7087" w:rsidP="00E157FD">
      <w:pPr>
        <w:spacing w:line="360" w:lineRule="auto"/>
        <w:jc w:val="both"/>
        <w:rPr>
          <w:b/>
          <w:sz w:val="28"/>
          <w:szCs w:val="28"/>
        </w:rPr>
      </w:pPr>
      <w:r w:rsidRPr="00E54050">
        <w:rPr>
          <w:b/>
          <w:sz w:val="28"/>
          <w:szCs w:val="28"/>
        </w:rPr>
        <w:lastRenderedPageBreak/>
        <w:t>Раздел 1. Организационно-экономическая характеристика организации</w:t>
      </w:r>
    </w:p>
    <w:p w:rsidR="00E157FD" w:rsidRDefault="00E157FD" w:rsidP="00E157FD">
      <w:pPr>
        <w:spacing w:line="360" w:lineRule="auto"/>
        <w:jc w:val="both"/>
        <w:rPr>
          <w:sz w:val="28"/>
          <w:szCs w:val="28"/>
        </w:rPr>
      </w:pPr>
    </w:p>
    <w:p w:rsidR="000C25C7" w:rsidRPr="000C25C7" w:rsidRDefault="000C25C7" w:rsidP="009B4DD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4DD9">
        <w:rPr>
          <w:sz w:val="28"/>
          <w:szCs w:val="28"/>
        </w:rPr>
        <w:t>ООО Центр международного образования «Адепт» - крупнейший</w:t>
      </w:r>
      <w:r w:rsidRPr="000C25C7">
        <w:rPr>
          <w:color w:val="000000"/>
          <w:sz w:val="28"/>
          <w:szCs w:val="28"/>
        </w:rPr>
        <w:t xml:space="preserve"> туристический и многопрофильный туроператор. С 1990 года успешно работает на рынке туриндустрии и имеет устойчивую репутацию лидера среди операторов по объему отправки турис</w:t>
      </w:r>
      <w:r>
        <w:rPr>
          <w:color w:val="000000"/>
          <w:sz w:val="28"/>
          <w:szCs w:val="28"/>
        </w:rPr>
        <w:t>тов в Великобританию и Францию, Германию, США, Чехию и другие.</w:t>
      </w:r>
    </w:p>
    <w:p w:rsidR="000C25C7" w:rsidRPr="000C25C7" w:rsidRDefault="000C25C7" w:rsidP="000C25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25C7">
        <w:rPr>
          <w:color w:val="000000"/>
          <w:sz w:val="28"/>
          <w:szCs w:val="28"/>
        </w:rPr>
        <w:t>Миссия туроператора - содействовать развитию туризма в России и за рубежом, международному культурному обмену, формируя и реализуя туристический продукт высокого качества и уровня обслуживания в области въездного, выездного, внутреннего, образовательного и делового туризма. </w:t>
      </w:r>
    </w:p>
    <w:p w:rsidR="000C25C7" w:rsidRPr="000C25C7" w:rsidRDefault="000C25C7" w:rsidP="000C25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«Адепт» </w:t>
      </w:r>
      <w:r w:rsidRPr="000C25C7">
        <w:rPr>
          <w:color w:val="000000"/>
          <w:sz w:val="28"/>
          <w:szCs w:val="28"/>
        </w:rPr>
        <w:t>– первый туроператор по Великобритании в России, имеет собственные принимающие офисы в Лондоне и Эдинбурге, что позволяет контролировать отдых туристов на всей территории Соединенного Королевства, центральный офис на территории России</w:t>
      </w:r>
      <w:proofErr w:type="gramStart"/>
      <w:r w:rsidRPr="000C25C7">
        <w:rPr>
          <w:color w:val="000000"/>
          <w:sz w:val="28"/>
          <w:szCs w:val="28"/>
        </w:rPr>
        <w:t xml:space="preserve"> </w:t>
      </w:r>
      <w:r w:rsidR="003E382E">
        <w:rPr>
          <w:color w:val="000000"/>
          <w:sz w:val="28"/>
          <w:szCs w:val="28"/>
        </w:rPr>
        <w:t>С</w:t>
      </w:r>
      <w:proofErr w:type="gramEnd"/>
      <w:r w:rsidR="003E382E">
        <w:rPr>
          <w:color w:val="000000"/>
          <w:sz w:val="28"/>
          <w:szCs w:val="28"/>
        </w:rPr>
        <w:t xml:space="preserve"> Компанией работают около 50</w:t>
      </w:r>
      <w:r w:rsidRPr="000C25C7">
        <w:rPr>
          <w:color w:val="000000"/>
          <w:sz w:val="28"/>
          <w:szCs w:val="28"/>
        </w:rPr>
        <w:t>0 туристических агентств России и СНГ. </w:t>
      </w:r>
    </w:p>
    <w:p w:rsidR="000C25C7" w:rsidRPr="000C25C7" w:rsidRDefault="000C25C7" w:rsidP="003E38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25C7">
        <w:rPr>
          <w:color w:val="000000"/>
          <w:sz w:val="28"/>
          <w:szCs w:val="28"/>
        </w:rPr>
        <w:t xml:space="preserve">Компания имеет прямые контракты с отелями во Франции, Швейцарии, Германии, договоры о сотрудничестве с лингвистическими центрами, государственными и частными школами, колледжами и университетами, аккредитован во многих ведущих Посольствах и плотно сотрудничает с такими организациями, как Британский Совет, </w:t>
      </w:r>
      <w:proofErr w:type="spellStart"/>
      <w:r w:rsidRPr="000C25C7">
        <w:rPr>
          <w:color w:val="000000"/>
          <w:sz w:val="28"/>
          <w:szCs w:val="28"/>
        </w:rPr>
        <w:t>Visit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Britain</w:t>
      </w:r>
      <w:proofErr w:type="spellEnd"/>
      <w:r w:rsidRPr="000C25C7">
        <w:rPr>
          <w:color w:val="000000"/>
          <w:sz w:val="28"/>
          <w:szCs w:val="28"/>
        </w:rPr>
        <w:t>, Мальтийское Управление по Туризму и Культуре. </w:t>
      </w:r>
    </w:p>
    <w:p w:rsidR="000C25C7" w:rsidRPr="000C25C7" w:rsidRDefault="000C25C7" w:rsidP="000C25C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C25C7">
        <w:rPr>
          <w:color w:val="000000"/>
          <w:sz w:val="28"/>
          <w:szCs w:val="28"/>
        </w:rPr>
        <w:t>Компания включает в себя четыре Департамента:</w:t>
      </w:r>
    </w:p>
    <w:p w:rsidR="00CA78C7" w:rsidRDefault="00A0017C" w:rsidP="00CA78C7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hyperlink r:id="rId8" w:history="1">
        <w:r w:rsidR="000C25C7" w:rsidRPr="003E382E">
          <w:rPr>
            <w:rStyle w:val="a7"/>
            <w:color w:val="000000"/>
            <w:sz w:val="28"/>
            <w:szCs w:val="28"/>
            <w:u w:val="none"/>
          </w:rPr>
          <w:t>Департамент выездного туризма </w:t>
        </w:r>
      </w:hyperlink>
    </w:p>
    <w:p w:rsidR="00CA78C7" w:rsidRPr="00CA78C7" w:rsidRDefault="00A0017C" w:rsidP="00CA78C7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hyperlink r:id="rId9" w:history="1">
        <w:r w:rsidR="000C25C7" w:rsidRPr="00CA78C7">
          <w:rPr>
            <w:rStyle w:val="a7"/>
            <w:color w:val="000000"/>
            <w:sz w:val="28"/>
            <w:szCs w:val="28"/>
            <w:u w:val="none"/>
          </w:rPr>
          <w:t>Департамент образования за рубежом</w:t>
        </w:r>
      </w:hyperlink>
    </w:p>
    <w:p w:rsidR="000C25C7" w:rsidRPr="003E382E" w:rsidRDefault="00A0017C" w:rsidP="000C25C7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hyperlink r:id="rId10" w:history="1">
        <w:r w:rsidR="000C25C7" w:rsidRPr="003E382E">
          <w:rPr>
            <w:rStyle w:val="a7"/>
            <w:color w:val="000000"/>
            <w:sz w:val="28"/>
            <w:szCs w:val="28"/>
            <w:u w:val="none"/>
          </w:rPr>
          <w:t>Департамент делового туризма</w:t>
        </w:r>
      </w:hyperlink>
    </w:p>
    <w:p w:rsidR="000C25C7" w:rsidRPr="000C25C7" w:rsidRDefault="00A0017C" w:rsidP="000C25C7">
      <w:pPr>
        <w:widowControl/>
        <w:numPr>
          <w:ilvl w:val="0"/>
          <w:numId w:val="8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hyperlink r:id="rId11" w:history="1">
        <w:r w:rsidR="000C25C7" w:rsidRPr="003E382E">
          <w:rPr>
            <w:rStyle w:val="a7"/>
            <w:color w:val="000000"/>
            <w:sz w:val="28"/>
            <w:szCs w:val="28"/>
            <w:u w:val="none"/>
          </w:rPr>
          <w:t>Департамент авиаперевозок</w:t>
        </w:r>
      </w:hyperlink>
    </w:p>
    <w:p w:rsidR="00E43DB7" w:rsidRPr="000C25C7" w:rsidRDefault="000C25C7" w:rsidP="00561093">
      <w:pPr>
        <w:spacing w:line="360" w:lineRule="auto"/>
        <w:ind w:firstLine="709"/>
        <w:jc w:val="both"/>
        <w:rPr>
          <w:b/>
          <w:szCs w:val="28"/>
        </w:rPr>
      </w:pPr>
      <w:r w:rsidRPr="000C25C7">
        <w:rPr>
          <w:color w:val="000000"/>
          <w:sz w:val="28"/>
          <w:szCs w:val="28"/>
        </w:rPr>
        <w:lastRenderedPageBreak/>
        <w:t>Достижения отмечены многочисленными дипломами и наградами. В 2016 году Компания получила награду как лучший туроператор 2015 в номинации «Детский отдых в Париже», по мнению офиса по Туризму Парижа «</w:t>
      </w:r>
      <w:proofErr w:type="spellStart"/>
      <w:r w:rsidRPr="000C25C7">
        <w:rPr>
          <w:color w:val="000000"/>
          <w:sz w:val="28"/>
          <w:szCs w:val="28"/>
        </w:rPr>
        <w:t>Paris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Convention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and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Visitors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Bureau</w:t>
      </w:r>
      <w:proofErr w:type="spellEnd"/>
      <w:r w:rsidRPr="000C25C7">
        <w:rPr>
          <w:color w:val="000000"/>
          <w:sz w:val="28"/>
          <w:szCs w:val="28"/>
        </w:rPr>
        <w:t xml:space="preserve">» и </w:t>
      </w:r>
      <w:proofErr w:type="spellStart"/>
      <w:r w:rsidRPr="000C25C7">
        <w:rPr>
          <w:color w:val="000000"/>
          <w:sz w:val="28"/>
          <w:szCs w:val="28"/>
        </w:rPr>
        <w:t>Atout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France</w:t>
      </w:r>
      <w:proofErr w:type="spellEnd"/>
      <w:r w:rsidRPr="000C25C7">
        <w:rPr>
          <w:color w:val="000000"/>
          <w:sz w:val="28"/>
          <w:szCs w:val="28"/>
        </w:rPr>
        <w:t xml:space="preserve">. Компания также удостоена почетного звания «Лучший туроператор от </w:t>
      </w:r>
      <w:proofErr w:type="spellStart"/>
      <w:r w:rsidRPr="000C25C7">
        <w:rPr>
          <w:color w:val="000000"/>
          <w:sz w:val="28"/>
          <w:szCs w:val="28"/>
        </w:rPr>
        <w:t>Atout</w:t>
      </w:r>
      <w:proofErr w:type="spellEnd"/>
      <w:r w:rsidRPr="000C25C7">
        <w:rPr>
          <w:color w:val="000000"/>
          <w:sz w:val="28"/>
          <w:szCs w:val="28"/>
        </w:rPr>
        <w:t xml:space="preserve"> </w:t>
      </w:r>
      <w:proofErr w:type="spellStart"/>
      <w:r w:rsidRPr="000C25C7">
        <w:rPr>
          <w:color w:val="000000"/>
          <w:sz w:val="28"/>
          <w:szCs w:val="28"/>
        </w:rPr>
        <w:t>France</w:t>
      </w:r>
      <w:proofErr w:type="spellEnd"/>
      <w:r w:rsidRPr="000C25C7">
        <w:rPr>
          <w:color w:val="000000"/>
          <w:sz w:val="28"/>
          <w:szCs w:val="28"/>
        </w:rPr>
        <w:t xml:space="preserve">» за успешное развитие французского направления в 2012 и 2013 годах. С 2012 года туроператор является официальным представителем </w:t>
      </w:r>
      <w:proofErr w:type="spellStart"/>
      <w:r w:rsidRPr="000C25C7">
        <w:rPr>
          <w:color w:val="000000"/>
          <w:sz w:val="28"/>
          <w:szCs w:val="28"/>
        </w:rPr>
        <w:t>Disneyland</w:t>
      </w:r>
      <w:proofErr w:type="spellEnd"/>
      <w:r w:rsidRPr="000C25C7">
        <w:rPr>
          <w:color w:val="000000"/>
          <w:sz w:val="28"/>
          <w:szCs w:val="28"/>
        </w:rPr>
        <w:t xml:space="preserve">® </w:t>
      </w:r>
      <w:proofErr w:type="spellStart"/>
      <w:r w:rsidRPr="000C25C7">
        <w:rPr>
          <w:color w:val="000000"/>
          <w:sz w:val="28"/>
          <w:szCs w:val="28"/>
        </w:rPr>
        <w:t>Paris</w:t>
      </w:r>
      <w:proofErr w:type="spellEnd"/>
      <w:r w:rsidRPr="000C25C7">
        <w:rPr>
          <w:color w:val="000000"/>
          <w:sz w:val="28"/>
          <w:szCs w:val="28"/>
        </w:rPr>
        <w:t xml:space="preserve"> на территории РФ и удостоен звания «Лучший туроператор от </w:t>
      </w:r>
      <w:proofErr w:type="spellStart"/>
      <w:r w:rsidRPr="000C25C7">
        <w:rPr>
          <w:color w:val="000000"/>
          <w:sz w:val="28"/>
          <w:szCs w:val="28"/>
        </w:rPr>
        <w:t>Disneyland</w:t>
      </w:r>
      <w:proofErr w:type="spellEnd"/>
      <w:r w:rsidRPr="000C25C7">
        <w:rPr>
          <w:color w:val="000000"/>
          <w:sz w:val="28"/>
          <w:szCs w:val="28"/>
        </w:rPr>
        <w:t xml:space="preserve">® </w:t>
      </w:r>
      <w:proofErr w:type="spellStart"/>
      <w:r w:rsidRPr="000C25C7">
        <w:rPr>
          <w:color w:val="000000"/>
          <w:sz w:val="28"/>
          <w:szCs w:val="28"/>
        </w:rPr>
        <w:t>Paris</w:t>
      </w:r>
      <w:proofErr w:type="spellEnd"/>
      <w:r w:rsidRPr="000C25C7">
        <w:rPr>
          <w:color w:val="000000"/>
          <w:sz w:val="28"/>
          <w:szCs w:val="28"/>
        </w:rPr>
        <w:t xml:space="preserve"> » в 2014 и 2015 годах. В арсенале </w:t>
      </w:r>
      <w:r w:rsidR="00B359DB">
        <w:rPr>
          <w:color w:val="000000"/>
          <w:sz w:val="28"/>
          <w:szCs w:val="28"/>
        </w:rPr>
        <w:t xml:space="preserve">организации </w:t>
      </w:r>
      <w:r w:rsidRPr="000C25C7">
        <w:rPr>
          <w:color w:val="000000"/>
          <w:sz w:val="28"/>
          <w:szCs w:val="28"/>
        </w:rPr>
        <w:t xml:space="preserve">на сегодня также статус лучшего туроператора по «Провансу-2012», по </w:t>
      </w:r>
      <w:r w:rsidRPr="00B359DB">
        <w:rPr>
          <w:color w:val="000000"/>
          <w:sz w:val="28"/>
          <w:szCs w:val="28"/>
        </w:rPr>
        <w:t xml:space="preserve">мнению </w:t>
      </w:r>
      <w:proofErr w:type="gramStart"/>
      <w:r w:rsidRPr="00B359DB">
        <w:rPr>
          <w:color w:val="000000"/>
          <w:sz w:val="28"/>
          <w:szCs w:val="28"/>
        </w:rPr>
        <w:t>принимающей</w:t>
      </w:r>
      <w:proofErr w:type="gramEnd"/>
      <w:r w:rsidRPr="00B359DB">
        <w:rPr>
          <w:color w:val="000000"/>
          <w:sz w:val="28"/>
          <w:szCs w:val="28"/>
        </w:rPr>
        <w:t xml:space="preserve"> компании </w:t>
      </w:r>
      <w:proofErr w:type="spellStart"/>
      <w:r w:rsidRPr="00B359DB">
        <w:rPr>
          <w:color w:val="000000"/>
          <w:sz w:val="28"/>
          <w:szCs w:val="28"/>
        </w:rPr>
        <w:t>Midi</w:t>
      </w:r>
      <w:proofErr w:type="spellEnd"/>
      <w:r w:rsidRPr="00B359DB">
        <w:rPr>
          <w:color w:val="000000"/>
          <w:sz w:val="28"/>
          <w:szCs w:val="28"/>
        </w:rPr>
        <w:t xml:space="preserve"> </w:t>
      </w:r>
      <w:proofErr w:type="spellStart"/>
      <w:r w:rsidRPr="00B359DB">
        <w:rPr>
          <w:color w:val="000000"/>
          <w:sz w:val="28"/>
          <w:szCs w:val="28"/>
        </w:rPr>
        <w:t>Tours</w:t>
      </w:r>
      <w:proofErr w:type="spellEnd"/>
      <w:r w:rsidRPr="00B359DB">
        <w:rPr>
          <w:color w:val="000000"/>
          <w:sz w:val="28"/>
          <w:szCs w:val="28"/>
        </w:rPr>
        <w:t>. В октябре 2010 года получила статус 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 w:rsidRPr="00B359DB">
        <w:rPr>
          <w:bCs/>
          <w:color w:val="000000"/>
          <w:sz w:val="28"/>
          <w:szCs w:val="28"/>
        </w:rPr>
        <w:t xml:space="preserve"> UK </w:t>
      </w:r>
      <w:proofErr w:type="spellStart"/>
      <w:r w:rsidRPr="00B359DB">
        <w:rPr>
          <w:bCs/>
          <w:color w:val="000000"/>
          <w:sz w:val="28"/>
          <w:szCs w:val="28"/>
        </w:rPr>
        <w:t>Partner</w:t>
      </w:r>
      <w:proofErr w:type="spellEnd"/>
      <w:r w:rsidRPr="00B359DB">
        <w:rPr>
          <w:bCs/>
          <w:color w:val="000000"/>
          <w:sz w:val="28"/>
          <w:szCs w:val="28"/>
        </w:rPr>
        <w:t xml:space="preserve"> </w:t>
      </w:r>
      <w:proofErr w:type="spellStart"/>
      <w:r w:rsidRPr="00B359DB">
        <w:rPr>
          <w:bCs/>
          <w:color w:val="000000"/>
          <w:sz w:val="28"/>
          <w:szCs w:val="28"/>
        </w:rPr>
        <w:t>Agency</w:t>
      </w:r>
      <w:proofErr w:type="spellEnd"/>
      <w:r w:rsidRPr="00B359DB">
        <w:rPr>
          <w:bCs/>
          <w:color w:val="000000"/>
          <w:sz w:val="28"/>
          <w:szCs w:val="28"/>
        </w:rPr>
        <w:t>,</w:t>
      </w:r>
      <w:r w:rsidR="00B359DB" w:rsidRPr="00B359DB">
        <w:rPr>
          <w:bCs/>
          <w:color w:val="000000"/>
          <w:sz w:val="28"/>
          <w:szCs w:val="28"/>
        </w:rPr>
        <w:t xml:space="preserve"> </w:t>
      </w:r>
      <w:r w:rsidRPr="00B359DB">
        <w:rPr>
          <w:color w:val="000000"/>
          <w:sz w:val="28"/>
          <w:szCs w:val="28"/>
        </w:rPr>
        <w:t>присваиваемый организацией 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 w:rsidRPr="00B359DB">
        <w:rPr>
          <w:bCs/>
          <w:color w:val="000000"/>
          <w:sz w:val="28"/>
          <w:szCs w:val="28"/>
        </w:rPr>
        <w:t xml:space="preserve"> UK</w:t>
      </w:r>
      <w:r w:rsidRPr="00B359DB">
        <w:rPr>
          <w:color w:val="000000"/>
          <w:sz w:val="28"/>
          <w:szCs w:val="28"/>
        </w:rPr>
        <w:t>, и сертификат о качестве консультационных услуг по программам образования за рубежом. Британская организация </w:t>
      </w:r>
      <w:proofErr w:type="spellStart"/>
      <w:r w:rsidRPr="00B359DB">
        <w:rPr>
          <w:bCs/>
          <w:color w:val="000000"/>
          <w:sz w:val="28"/>
          <w:szCs w:val="28"/>
        </w:rPr>
        <w:t>Quality</w:t>
      </w:r>
      <w:proofErr w:type="spellEnd"/>
      <w:r w:rsidRPr="00B359DB">
        <w:rPr>
          <w:bCs/>
          <w:color w:val="000000"/>
          <w:sz w:val="28"/>
          <w:szCs w:val="28"/>
        </w:rPr>
        <w:t xml:space="preserve"> 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 w:rsidRPr="00B359DB">
        <w:rPr>
          <w:bCs/>
          <w:color w:val="000000"/>
          <w:sz w:val="28"/>
          <w:szCs w:val="28"/>
        </w:rPr>
        <w:t> </w:t>
      </w:r>
      <w:r w:rsidRPr="00B359DB">
        <w:rPr>
          <w:color w:val="000000"/>
          <w:sz w:val="28"/>
          <w:szCs w:val="28"/>
        </w:rPr>
        <w:t xml:space="preserve">включила </w:t>
      </w:r>
      <w:r w:rsidRPr="000C25C7">
        <w:rPr>
          <w:color w:val="000000"/>
          <w:sz w:val="28"/>
          <w:szCs w:val="28"/>
        </w:rPr>
        <w:t>в </w:t>
      </w:r>
      <w:hyperlink r:id="rId12" w:tgtFrame="_blank" w:history="1">
        <w:r w:rsidRPr="00B359DB">
          <w:rPr>
            <w:rStyle w:val="a7"/>
            <w:color w:val="000000"/>
            <w:sz w:val="28"/>
            <w:szCs w:val="28"/>
            <w:u w:val="none"/>
          </w:rPr>
          <w:t>список уполномоченных агентств</w:t>
        </w:r>
      </w:hyperlink>
      <w:r w:rsidRPr="00B359DB">
        <w:rPr>
          <w:color w:val="000000"/>
          <w:sz w:val="28"/>
          <w:szCs w:val="28"/>
        </w:rPr>
        <w:t>, что является подтверждением качества</w:t>
      </w:r>
      <w:r w:rsidRPr="000C25C7">
        <w:rPr>
          <w:color w:val="000000"/>
          <w:sz w:val="28"/>
          <w:szCs w:val="28"/>
        </w:rPr>
        <w:t xml:space="preserve"> и плодотворности работы</w:t>
      </w:r>
      <w:r w:rsidR="00B359DB">
        <w:rPr>
          <w:color w:val="000000"/>
          <w:sz w:val="28"/>
          <w:szCs w:val="28"/>
        </w:rPr>
        <w:t xml:space="preserve"> организации «Адепт». В 2006 году</w:t>
      </w:r>
      <w:r w:rsidRPr="000C25C7">
        <w:rPr>
          <w:color w:val="000000"/>
          <w:sz w:val="28"/>
          <w:szCs w:val="28"/>
        </w:rPr>
        <w:t xml:space="preserve"> Департамент образования за рубежом был награжден Золотой Короной Лидеров Туриндустрии за успехи в развитии образовательного туризма. </w:t>
      </w:r>
    </w:p>
    <w:p w:rsidR="00E43DB7" w:rsidRDefault="00E43DB7" w:rsidP="003F1104">
      <w:pPr>
        <w:pStyle w:val="3"/>
        <w:jc w:val="both"/>
        <w:rPr>
          <w:b/>
        </w:rPr>
      </w:pPr>
    </w:p>
    <w:p w:rsidR="00E43DB7" w:rsidRDefault="00E43DB7" w:rsidP="003F1104">
      <w:pPr>
        <w:pStyle w:val="3"/>
        <w:jc w:val="both"/>
        <w:rPr>
          <w:b/>
        </w:rPr>
      </w:pPr>
    </w:p>
    <w:p w:rsidR="00E54050" w:rsidRDefault="004E264B" w:rsidP="00E54050">
      <w:pPr>
        <w:pStyle w:val="1"/>
        <w:spacing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11467579"/>
      <w:r w:rsidRPr="00E540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Раздел </w:t>
      </w:r>
      <w:r w:rsidR="007306DE" w:rsidRPr="00E54050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0B66E6" w:rsidRPr="00E54050">
        <w:rPr>
          <w:rFonts w:ascii="Times New Roman" w:hAnsi="Times New Roman" w:cs="Times New Roman"/>
          <w:b/>
          <w:color w:val="auto"/>
          <w:sz w:val="28"/>
          <w:szCs w:val="28"/>
        </w:rPr>
        <w:t>. Производственная структура организации</w:t>
      </w:r>
      <w:bookmarkEnd w:id="4"/>
    </w:p>
    <w:p w:rsidR="00E54050" w:rsidRPr="00E54050" w:rsidRDefault="00E54050" w:rsidP="00E54050"/>
    <w:p w:rsidR="00CA78C7" w:rsidRPr="00E54050" w:rsidRDefault="003C64BB" w:rsidP="00E54050">
      <w:pPr>
        <w:jc w:val="both"/>
        <w:rPr>
          <w:b/>
          <w:sz w:val="28"/>
          <w:szCs w:val="28"/>
        </w:rPr>
      </w:pPr>
      <w:r w:rsidRPr="00E54050">
        <w:rPr>
          <w:b/>
          <w:sz w:val="28"/>
          <w:szCs w:val="28"/>
        </w:rPr>
        <w:t xml:space="preserve">2.1  </w:t>
      </w:r>
      <w:r w:rsidR="00E54050" w:rsidRPr="00E54050">
        <w:rPr>
          <w:b/>
          <w:sz w:val="28"/>
          <w:szCs w:val="28"/>
        </w:rPr>
        <w:t>Технология организации основных рабочих мест</w:t>
      </w:r>
    </w:p>
    <w:p w:rsidR="00E54050" w:rsidRPr="00E54050" w:rsidRDefault="00E54050" w:rsidP="00CA78C7">
      <w:pPr>
        <w:rPr>
          <w:b/>
          <w:sz w:val="28"/>
          <w:szCs w:val="28"/>
        </w:rPr>
      </w:pPr>
    </w:p>
    <w:p w:rsidR="007306DE" w:rsidRPr="007306DE" w:rsidRDefault="007306DE" w:rsidP="009B4DD9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7306DE">
        <w:rPr>
          <w:sz w:val="28"/>
          <w:szCs w:val="28"/>
        </w:rPr>
        <w:t>Департамент выездного туризма состоит из трех отделов: </w:t>
      </w:r>
    </w:p>
    <w:p w:rsidR="007306DE" w:rsidRPr="007306DE" w:rsidRDefault="007306DE" w:rsidP="007306DE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Отдел Великобритании и Ирландии</w:t>
      </w:r>
    </w:p>
    <w:p w:rsidR="007306DE" w:rsidRPr="007306DE" w:rsidRDefault="007306DE" w:rsidP="007306DE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Отдел Европы</w:t>
      </w:r>
    </w:p>
    <w:p w:rsidR="007306DE" w:rsidRPr="007306DE" w:rsidRDefault="007306DE" w:rsidP="007306DE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Отдел Франции и Швейцарии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lastRenderedPageBreak/>
        <w:t xml:space="preserve">Департамент имеет прямые контракты с отелями во Франции, Швейцарии, Германии и предлагает </w:t>
      </w:r>
      <w:proofErr w:type="spellStart"/>
      <w:proofErr w:type="gramStart"/>
      <w:r w:rsidRPr="007306DE">
        <w:rPr>
          <w:color w:val="000000"/>
          <w:sz w:val="28"/>
          <w:szCs w:val="28"/>
        </w:rPr>
        <w:t>групповые-экскурсионные</w:t>
      </w:r>
      <w:proofErr w:type="spellEnd"/>
      <w:proofErr w:type="gramEnd"/>
      <w:r w:rsidRPr="007306DE">
        <w:rPr>
          <w:color w:val="000000"/>
          <w:sz w:val="28"/>
          <w:szCs w:val="28"/>
        </w:rPr>
        <w:t xml:space="preserve"> и комбинированные туры, индивидуальные и VIP туры в Европу. Достижения Департамента отмечены многочисленными дипломами и наградами.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306DE">
        <w:rPr>
          <w:bCs/>
          <w:color w:val="000000"/>
          <w:sz w:val="28"/>
          <w:szCs w:val="28"/>
        </w:rPr>
        <w:t xml:space="preserve">Отдел Великобритании и Ирландии предлагает своим клиентам широкий выбор туров по Великобритании и Ирландии. Благодаря тому, что </w:t>
      </w:r>
      <w:r>
        <w:rPr>
          <w:bCs/>
          <w:color w:val="000000"/>
          <w:sz w:val="28"/>
          <w:szCs w:val="28"/>
        </w:rPr>
        <w:t xml:space="preserve">организация «Адепт» </w:t>
      </w:r>
      <w:r w:rsidRPr="007306DE">
        <w:rPr>
          <w:bCs/>
          <w:color w:val="000000"/>
          <w:sz w:val="28"/>
          <w:szCs w:val="28"/>
        </w:rPr>
        <w:t>имеет собственные принимающие офисы в Лондоне и Эдинбурге, это позволяет контролировать отдых туристов на всей территории Соединенного Королевства.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 xml:space="preserve">Отдел предлагает полный спектр туристических услуг по английским провинциям, в их числе туристические пакеты, индивидуальные и VIP-туры, ежедневные экскурсии по Великобритании с русскоговорящими гидами, комбинированные туры по Британии и Ирландии, организует эксклюзивные, тематические туры, ВИП отдых, </w:t>
      </w:r>
      <w:r>
        <w:rPr>
          <w:color w:val="000000"/>
          <w:sz w:val="28"/>
          <w:szCs w:val="28"/>
        </w:rPr>
        <w:t xml:space="preserve">а </w:t>
      </w:r>
      <w:r w:rsidR="00E175D6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7306DE">
        <w:rPr>
          <w:color w:val="000000"/>
          <w:sz w:val="28"/>
          <w:szCs w:val="28"/>
        </w:rPr>
        <w:t>размещение в замках и поместьях.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На сегодняшний день отдел Великобритании и Ирландии активно развивает туристическое направление республики И</w:t>
      </w:r>
      <w:bookmarkStart w:id="5" w:name="_GoBack"/>
      <w:bookmarkEnd w:id="5"/>
      <w:r w:rsidRPr="007306DE">
        <w:rPr>
          <w:color w:val="000000"/>
          <w:sz w:val="28"/>
          <w:szCs w:val="28"/>
        </w:rPr>
        <w:t>рландия.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7306DE">
        <w:rPr>
          <w:bCs/>
          <w:color w:val="000000"/>
          <w:sz w:val="28"/>
          <w:szCs w:val="28"/>
        </w:rPr>
        <w:t>Отдел Франции и Швейцарии предлагает регулярные туры в Париж с ежедневными заездами, туры в Париж на выходные, большой выбор экскурсионных программ по Провансу, отдых на Лазурном берегу (отели и апартаменты), туры в Диснейленд, групповые программы Париж + Диснейленд, отдых на горнолыжных, термальных, и морских курортах. </w:t>
      </w:r>
    </w:p>
    <w:p w:rsidR="007306DE" w:rsidRPr="007306DE" w:rsidRDefault="007306DE" w:rsidP="006A5B9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 xml:space="preserve">Благодаря отделу Франции и Швейцарии компания </w:t>
      </w:r>
      <w:r w:rsidR="006A5B9B">
        <w:rPr>
          <w:color w:val="000000"/>
          <w:sz w:val="28"/>
          <w:szCs w:val="28"/>
        </w:rPr>
        <w:t xml:space="preserve">«Адепт» </w:t>
      </w:r>
      <w:r w:rsidRPr="007306DE">
        <w:rPr>
          <w:color w:val="000000"/>
          <w:sz w:val="28"/>
          <w:szCs w:val="28"/>
        </w:rPr>
        <w:t>получила награду как лучший туроператор 2015 года в номинации «Детский отдых в Париже», по мнению офиса по Туризму Парижа «</w:t>
      </w:r>
      <w:proofErr w:type="spellStart"/>
      <w:r w:rsidRPr="007306DE">
        <w:rPr>
          <w:color w:val="000000"/>
          <w:sz w:val="28"/>
          <w:szCs w:val="28"/>
        </w:rPr>
        <w:t>Paris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Convention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and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Visitors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Bureau</w:t>
      </w:r>
      <w:proofErr w:type="spellEnd"/>
      <w:r w:rsidRPr="007306DE">
        <w:rPr>
          <w:color w:val="000000"/>
          <w:sz w:val="28"/>
          <w:szCs w:val="28"/>
        </w:rPr>
        <w:t xml:space="preserve">» и </w:t>
      </w:r>
      <w:proofErr w:type="spellStart"/>
      <w:r w:rsidRPr="007306DE">
        <w:rPr>
          <w:color w:val="000000"/>
          <w:sz w:val="28"/>
          <w:szCs w:val="28"/>
        </w:rPr>
        <w:t>Atout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France</w:t>
      </w:r>
      <w:proofErr w:type="spellEnd"/>
      <w:r w:rsidRPr="007306DE">
        <w:rPr>
          <w:color w:val="000000"/>
          <w:sz w:val="28"/>
          <w:szCs w:val="28"/>
        </w:rPr>
        <w:t xml:space="preserve">. Компания также удостоена почетного звания «Лучший туроператор от </w:t>
      </w:r>
      <w:proofErr w:type="spellStart"/>
      <w:r w:rsidRPr="007306DE">
        <w:rPr>
          <w:color w:val="000000"/>
          <w:sz w:val="28"/>
          <w:szCs w:val="28"/>
        </w:rPr>
        <w:t>Atout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France</w:t>
      </w:r>
      <w:proofErr w:type="spellEnd"/>
      <w:r w:rsidRPr="007306DE">
        <w:rPr>
          <w:color w:val="000000"/>
          <w:sz w:val="28"/>
          <w:szCs w:val="28"/>
        </w:rPr>
        <w:t xml:space="preserve">» за успешное развитие французского направления в 2012 и 2013 годах. С 2012 года туроператор является официальным представителем </w:t>
      </w:r>
      <w:proofErr w:type="spellStart"/>
      <w:r w:rsidRPr="007306DE">
        <w:rPr>
          <w:color w:val="000000"/>
          <w:sz w:val="28"/>
          <w:szCs w:val="28"/>
        </w:rPr>
        <w:t>Disneyland</w:t>
      </w:r>
      <w:proofErr w:type="spellEnd"/>
      <w:r w:rsidRPr="007306DE">
        <w:rPr>
          <w:color w:val="000000"/>
          <w:sz w:val="28"/>
          <w:szCs w:val="28"/>
        </w:rPr>
        <w:t xml:space="preserve">® </w:t>
      </w:r>
      <w:proofErr w:type="spellStart"/>
      <w:r w:rsidRPr="007306DE">
        <w:rPr>
          <w:color w:val="000000"/>
          <w:sz w:val="28"/>
          <w:szCs w:val="28"/>
        </w:rPr>
        <w:t>Paris</w:t>
      </w:r>
      <w:proofErr w:type="spellEnd"/>
      <w:r w:rsidRPr="007306DE">
        <w:rPr>
          <w:color w:val="000000"/>
          <w:sz w:val="28"/>
          <w:szCs w:val="28"/>
        </w:rPr>
        <w:t xml:space="preserve"> на территории РФ и удостоен звания «Лучший туроператор от </w:t>
      </w:r>
      <w:proofErr w:type="spellStart"/>
      <w:r w:rsidRPr="007306DE">
        <w:rPr>
          <w:color w:val="000000"/>
          <w:sz w:val="28"/>
          <w:szCs w:val="28"/>
        </w:rPr>
        <w:t>Disneyland</w:t>
      </w:r>
      <w:proofErr w:type="spellEnd"/>
      <w:r w:rsidRPr="007306DE">
        <w:rPr>
          <w:color w:val="000000"/>
          <w:sz w:val="28"/>
          <w:szCs w:val="28"/>
        </w:rPr>
        <w:t xml:space="preserve">® </w:t>
      </w:r>
      <w:proofErr w:type="spellStart"/>
      <w:r w:rsidRPr="007306DE">
        <w:rPr>
          <w:color w:val="000000"/>
          <w:sz w:val="28"/>
          <w:szCs w:val="28"/>
        </w:rPr>
        <w:t>Paris</w:t>
      </w:r>
      <w:proofErr w:type="spellEnd"/>
      <w:r w:rsidRPr="007306DE">
        <w:rPr>
          <w:color w:val="000000"/>
          <w:sz w:val="28"/>
          <w:szCs w:val="28"/>
        </w:rPr>
        <w:t xml:space="preserve"> » в 2014 и 2015 </w:t>
      </w:r>
      <w:r w:rsidRPr="007306DE">
        <w:rPr>
          <w:color w:val="000000"/>
          <w:sz w:val="28"/>
          <w:szCs w:val="28"/>
        </w:rPr>
        <w:lastRenderedPageBreak/>
        <w:t xml:space="preserve">годах. В арсенале на сегодня также статус лучшего туроператора по «Провансу-2012», по мнению </w:t>
      </w:r>
      <w:proofErr w:type="gramStart"/>
      <w:r w:rsidRPr="007306DE">
        <w:rPr>
          <w:color w:val="000000"/>
          <w:sz w:val="28"/>
          <w:szCs w:val="28"/>
        </w:rPr>
        <w:t>принимающей</w:t>
      </w:r>
      <w:proofErr w:type="gramEnd"/>
      <w:r w:rsidRPr="007306DE">
        <w:rPr>
          <w:color w:val="000000"/>
          <w:sz w:val="28"/>
          <w:szCs w:val="28"/>
        </w:rPr>
        <w:t xml:space="preserve"> компании </w:t>
      </w:r>
      <w:proofErr w:type="spellStart"/>
      <w:r w:rsidRPr="007306DE">
        <w:rPr>
          <w:color w:val="000000"/>
          <w:sz w:val="28"/>
          <w:szCs w:val="28"/>
        </w:rPr>
        <w:t>Midi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Tours</w:t>
      </w:r>
      <w:proofErr w:type="spellEnd"/>
      <w:r w:rsidRPr="007306DE">
        <w:rPr>
          <w:color w:val="000000"/>
          <w:sz w:val="28"/>
          <w:szCs w:val="28"/>
        </w:rPr>
        <w:t>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7306DE">
        <w:rPr>
          <w:color w:val="000000"/>
          <w:sz w:val="28"/>
          <w:szCs w:val="28"/>
        </w:rPr>
        <w:t>Основными направлениями</w:t>
      </w:r>
      <w:r w:rsidRPr="007306DE">
        <w:rPr>
          <w:bCs/>
          <w:color w:val="000000"/>
          <w:sz w:val="28"/>
          <w:szCs w:val="28"/>
        </w:rPr>
        <w:t> отдела Европы</w:t>
      </w:r>
      <w:r w:rsidRPr="007306DE">
        <w:rPr>
          <w:color w:val="000000"/>
          <w:sz w:val="28"/>
          <w:szCs w:val="28"/>
        </w:rPr>
        <w:t> являются Австрия, Бенилюкс, Венгрия, Германия, Исландия, Италия, Скандинавия, Словения, Хорватия, Чехия. </w:t>
      </w:r>
      <w:proofErr w:type="gramEnd"/>
    </w:p>
    <w:p w:rsidR="007306DE" w:rsidRPr="007306DE" w:rsidRDefault="007306DE" w:rsidP="00E5405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Отдел специализируется на оздоровительном отдыхе в Европе, в соответствии с сезонностью предлагает туры на горнолыжные курорты и отдых на побережье. </w:t>
      </w:r>
    </w:p>
    <w:p w:rsidR="007306DE" w:rsidRPr="007306DE" w:rsidRDefault="006A5B9B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2015 году</w:t>
      </w:r>
      <w:r w:rsidR="007306DE" w:rsidRPr="007306DE">
        <w:rPr>
          <w:color w:val="000000"/>
          <w:sz w:val="28"/>
          <w:szCs w:val="28"/>
        </w:rPr>
        <w:t xml:space="preserve"> открыты новые направления: Испания, Португалия – экскурсионные программы, Канарские острова. </w:t>
      </w:r>
    </w:p>
    <w:p w:rsidR="007306DE" w:rsidRPr="007306DE" w:rsidRDefault="007306DE" w:rsidP="006A5B9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Индивидуальные и экскурсионные программы в страны Азии: Япония, Китай, Индонезия, Малайзия, Сингапур, Таиланд, Филиппины. </w:t>
      </w:r>
    </w:p>
    <w:p w:rsidR="007306DE" w:rsidRPr="007306DE" w:rsidRDefault="007306DE" w:rsidP="006A5B9B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>Все направления Департамента выездного туризма основаны на регулярной авиаперевозке. Уникальность продукта – отсутствие чартерной перевозки, умеренный объем блочных программ на крыльях международных перевозчиков по контрактам, основанным на предоплате. </w:t>
      </w:r>
    </w:p>
    <w:p w:rsidR="007306DE" w:rsidRPr="007306DE" w:rsidRDefault="007306DE" w:rsidP="007306DE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 xml:space="preserve">Департамент выездного туризма делает упор на индивидуальные туры и организацию индивидуальных маршрутов всех направлений, активно сотрудничает с туристическими агентствами: проводит тематические семинары и </w:t>
      </w:r>
      <w:proofErr w:type="spellStart"/>
      <w:r w:rsidRPr="007306DE">
        <w:rPr>
          <w:color w:val="000000"/>
          <w:sz w:val="28"/>
          <w:szCs w:val="28"/>
        </w:rPr>
        <w:t>вебинары</w:t>
      </w:r>
      <w:proofErr w:type="spellEnd"/>
      <w:r w:rsidRPr="007306DE">
        <w:rPr>
          <w:color w:val="000000"/>
          <w:sz w:val="28"/>
          <w:szCs w:val="28"/>
        </w:rPr>
        <w:t>, предлагает рекламные туры по всем направлениям.</w:t>
      </w:r>
    </w:p>
    <w:p w:rsidR="00B359DB" w:rsidRPr="00B359DB" w:rsidRDefault="00B359DB" w:rsidP="00E5405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B4DD9">
        <w:rPr>
          <w:sz w:val="28"/>
          <w:szCs w:val="28"/>
        </w:rPr>
        <w:t xml:space="preserve">Департамент образования </w:t>
      </w:r>
      <w:r w:rsidR="00561093" w:rsidRPr="009B4DD9">
        <w:rPr>
          <w:sz w:val="28"/>
          <w:szCs w:val="28"/>
        </w:rPr>
        <w:t>за рубежом был создан центром</w:t>
      </w:r>
      <w:r w:rsidR="00561093">
        <w:rPr>
          <w:color w:val="000000"/>
          <w:sz w:val="28"/>
          <w:szCs w:val="28"/>
        </w:rPr>
        <w:t xml:space="preserve"> международного образования «Адепт» в 1995 году</w:t>
      </w:r>
      <w:r w:rsidRPr="00B359DB">
        <w:rPr>
          <w:color w:val="000000"/>
          <w:sz w:val="28"/>
          <w:szCs w:val="28"/>
        </w:rPr>
        <w:t xml:space="preserve"> и на сегодняшний день является лидером Российского образовательного рынка. Департамент образования за рубежом предлагает разнообразные программы обучения для взрослых и детей.</w:t>
      </w:r>
    </w:p>
    <w:p w:rsidR="00B359DB" w:rsidRPr="00B359DB" w:rsidRDefault="00561093" w:rsidP="00561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работает в соответствии с д</w:t>
      </w:r>
      <w:r w:rsidR="00B359DB" w:rsidRPr="00B359DB">
        <w:rPr>
          <w:color w:val="000000"/>
          <w:sz w:val="28"/>
          <w:szCs w:val="28"/>
        </w:rPr>
        <w:t>оговорами о сотрудничестве с лингвистическими центрами, государственными и частными школами, колледжами и университетами стра</w:t>
      </w:r>
      <w:r>
        <w:rPr>
          <w:color w:val="000000"/>
          <w:sz w:val="28"/>
          <w:szCs w:val="28"/>
        </w:rPr>
        <w:t xml:space="preserve">н: Германии, Франции, США, Канады, Чехии, Ирландии </w:t>
      </w:r>
      <w:r w:rsidR="00B359DB" w:rsidRPr="00B359DB">
        <w:rPr>
          <w:color w:val="000000"/>
          <w:sz w:val="28"/>
          <w:szCs w:val="28"/>
        </w:rPr>
        <w:t xml:space="preserve">и являемся официальными представителями этих </w:t>
      </w:r>
      <w:r w:rsidR="00B359DB" w:rsidRPr="00B359DB">
        <w:rPr>
          <w:color w:val="000000"/>
          <w:sz w:val="28"/>
          <w:szCs w:val="28"/>
        </w:rPr>
        <w:lastRenderedPageBreak/>
        <w:t xml:space="preserve">организаций на территории России. Департамент аккредитован во многих ведущих Посольствах и плотно сотрудничает с такими организациями, как Британский Совет, </w:t>
      </w:r>
      <w:proofErr w:type="spellStart"/>
      <w:r w:rsidR="00B359DB" w:rsidRPr="00B359DB">
        <w:rPr>
          <w:color w:val="000000"/>
          <w:sz w:val="28"/>
          <w:szCs w:val="28"/>
        </w:rPr>
        <w:t>Visit</w:t>
      </w:r>
      <w:proofErr w:type="spellEnd"/>
      <w:r w:rsidR="00B359DB" w:rsidRPr="00B359DB">
        <w:rPr>
          <w:color w:val="000000"/>
          <w:sz w:val="28"/>
          <w:szCs w:val="28"/>
        </w:rPr>
        <w:t xml:space="preserve"> </w:t>
      </w:r>
      <w:proofErr w:type="spellStart"/>
      <w:r w:rsidR="00B359DB" w:rsidRPr="00B359DB">
        <w:rPr>
          <w:color w:val="000000"/>
          <w:sz w:val="28"/>
          <w:szCs w:val="28"/>
        </w:rPr>
        <w:t>Britain</w:t>
      </w:r>
      <w:proofErr w:type="spellEnd"/>
      <w:r w:rsidR="00B359DB" w:rsidRPr="00B359DB">
        <w:rPr>
          <w:color w:val="000000"/>
          <w:sz w:val="28"/>
          <w:szCs w:val="28"/>
        </w:rPr>
        <w:t>, Мальтийское Управление по Туризму и Культуре.</w:t>
      </w:r>
    </w:p>
    <w:p w:rsidR="00B359DB" w:rsidRPr="00B359DB" w:rsidRDefault="00B359DB" w:rsidP="0056109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 xml:space="preserve">В октябре 2010 года </w:t>
      </w:r>
      <w:r w:rsidR="00561093">
        <w:rPr>
          <w:color w:val="000000"/>
          <w:sz w:val="28"/>
          <w:szCs w:val="28"/>
        </w:rPr>
        <w:t xml:space="preserve">компания «Адепт» </w:t>
      </w:r>
      <w:r w:rsidRPr="00B359DB">
        <w:rPr>
          <w:color w:val="000000"/>
          <w:sz w:val="28"/>
          <w:szCs w:val="28"/>
        </w:rPr>
        <w:t>получила </w:t>
      </w:r>
      <w:r w:rsidRPr="00B359DB">
        <w:rPr>
          <w:bCs/>
          <w:color w:val="000000"/>
          <w:sz w:val="28"/>
          <w:szCs w:val="28"/>
        </w:rPr>
        <w:t xml:space="preserve">статус 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 w:rsidRPr="00B359DB">
        <w:rPr>
          <w:bCs/>
          <w:color w:val="000000"/>
          <w:sz w:val="28"/>
          <w:szCs w:val="28"/>
        </w:rPr>
        <w:t xml:space="preserve"> UK </w:t>
      </w:r>
      <w:proofErr w:type="spellStart"/>
      <w:r w:rsidRPr="00B359DB">
        <w:rPr>
          <w:bCs/>
          <w:color w:val="000000"/>
          <w:sz w:val="28"/>
          <w:szCs w:val="28"/>
        </w:rPr>
        <w:t>Partner</w:t>
      </w:r>
      <w:proofErr w:type="spellEnd"/>
      <w:r w:rsidRPr="00B359DB">
        <w:rPr>
          <w:bCs/>
          <w:color w:val="000000"/>
          <w:sz w:val="28"/>
          <w:szCs w:val="28"/>
        </w:rPr>
        <w:t xml:space="preserve"> </w:t>
      </w:r>
      <w:proofErr w:type="spellStart"/>
      <w:r w:rsidRPr="00B359DB">
        <w:rPr>
          <w:bCs/>
          <w:color w:val="000000"/>
          <w:sz w:val="28"/>
          <w:szCs w:val="28"/>
        </w:rPr>
        <w:t>Agency</w:t>
      </w:r>
      <w:proofErr w:type="spellEnd"/>
      <w:r w:rsidRPr="00B359DB">
        <w:rPr>
          <w:color w:val="000000"/>
          <w:sz w:val="28"/>
          <w:szCs w:val="28"/>
        </w:rPr>
        <w:t>, присваиваемый организацией 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 w:rsidRPr="00B359DB">
        <w:rPr>
          <w:bCs/>
          <w:color w:val="000000"/>
          <w:sz w:val="28"/>
          <w:szCs w:val="28"/>
        </w:rPr>
        <w:t xml:space="preserve"> UK</w:t>
      </w:r>
      <w:r w:rsidRPr="00B359DB">
        <w:rPr>
          <w:color w:val="000000"/>
          <w:sz w:val="28"/>
          <w:szCs w:val="28"/>
        </w:rPr>
        <w:t xml:space="preserve">, и сертификат о качестве консультационных услуг по программам образования за рубежом. Подобный статус присваивается образовательным агентствам, которые предлагают обучение в Великобритании, имеют успешное сотрудничество с большим числом образовательных центров и демонстрируют высокий уровень предлагаемых услуг, по мнению </w:t>
      </w:r>
      <w:proofErr w:type="spellStart"/>
      <w:r w:rsidRPr="00B359DB">
        <w:rPr>
          <w:color w:val="000000"/>
          <w:sz w:val="28"/>
          <w:szCs w:val="28"/>
        </w:rPr>
        <w:t>English</w:t>
      </w:r>
      <w:proofErr w:type="spellEnd"/>
      <w:r w:rsidRPr="00B359DB">
        <w:rPr>
          <w:color w:val="000000"/>
          <w:sz w:val="28"/>
          <w:szCs w:val="28"/>
        </w:rPr>
        <w:t xml:space="preserve"> UK. Британская организация </w:t>
      </w:r>
      <w:proofErr w:type="spellStart"/>
      <w:r w:rsidRPr="00B359DB">
        <w:rPr>
          <w:bCs/>
          <w:color w:val="000000"/>
          <w:sz w:val="28"/>
          <w:szCs w:val="28"/>
        </w:rPr>
        <w:t>Quality</w:t>
      </w:r>
      <w:proofErr w:type="spellEnd"/>
      <w:r w:rsidRPr="00B359DB">
        <w:rPr>
          <w:bCs/>
          <w:color w:val="000000"/>
          <w:sz w:val="28"/>
          <w:szCs w:val="28"/>
        </w:rPr>
        <w:t xml:space="preserve"> </w:t>
      </w:r>
      <w:proofErr w:type="spellStart"/>
      <w:r w:rsidRPr="00B359DB">
        <w:rPr>
          <w:bCs/>
          <w:color w:val="000000"/>
          <w:sz w:val="28"/>
          <w:szCs w:val="28"/>
        </w:rPr>
        <w:t>English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B359DB">
        <w:rPr>
          <w:color w:val="000000"/>
          <w:sz w:val="28"/>
          <w:szCs w:val="28"/>
        </w:rPr>
        <w:t>включила в </w:t>
      </w:r>
      <w:hyperlink r:id="rId13" w:tgtFrame="_blank" w:tooltip="Learn English at a Quality English Language Schools UK" w:history="1">
        <w:r w:rsidRPr="00B359DB">
          <w:rPr>
            <w:rStyle w:val="a7"/>
            <w:color w:val="000000"/>
            <w:sz w:val="28"/>
            <w:szCs w:val="28"/>
            <w:u w:val="none"/>
          </w:rPr>
          <w:t>список уполномоченных агентств</w:t>
        </w:r>
      </w:hyperlink>
      <w:r w:rsidRPr="00B359DB">
        <w:rPr>
          <w:color w:val="000000"/>
          <w:sz w:val="28"/>
          <w:szCs w:val="28"/>
        </w:rPr>
        <w:t>, что является подтверждением качества и плодотворности работы.</w:t>
      </w:r>
    </w:p>
    <w:p w:rsidR="00B359DB" w:rsidRPr="00B359DB" w:rsidRDefault="00B359DB" w:rsidP="00561093">
      <w:pPr>
        <w:widowControl/>
        <w:autoSpaceDE/>
        <w:autoSpaceDN/>
        <w:adjustRightInd/>
        <w:spacing w:after="225" w:line="360" w:lineRule="auto"/>
        <w:ind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Политика, проводимая</w:t>
      </w:r>
      <w:r w:rsidR="00561093">
        <w:rPr>
          <w:color w:val="000000"/>
          <w:sz w:val="28"/>
          <w:szCs w:val="28"/>
        </w:rPr>
        <w:t xml:space="preserve"> в центре международного образования «Адепт»</w:t>
      </w:r>
      <w:r w:rsidRPr="00B359DB">
        <w:rPr>
          <w:color w:val="000000"/>
          <w:sz w:val="28"/>
          <w:szCs w:val="28"/>
        </w:rPr>
        <w:t>, позволяет говорить об образовательном туризме как об одном из самых перспективных направлений развития компании. Выдержать жесточайшую конкуренцию помогает ряд особенностей:</w:t>
      </w:r>
    </w:p>
    <w:p w:rsidR="00B359DB" w:rsidRPr="00B359DB" w:rsidRDefault="00B359DB" w:rsidP="00561093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 xml:space="preserve">Масштабы позволяют выкупать блоки мест на авиарейсы и заблаговременно брать квоты мест в ведущих зарубежных школах, </w:t>
      </w:r>
      <w:proofErr w:type="gramStart"/>
      <w:r w:rsidRPr="00B359DB">
        <w:rPr>
          <w:color w:val="000000"/>
          <w:sz w:val="28"/>
          <w:szCs w:val="28"/>
        </w:rPr>
        <w:t>что</w:t>
      </w:r>
      <w:proofErr w:type="gramEnd"/>
      <w:r w:rsidRPr="00B359DB">
        <w:rPr>
          <w:color w:val="000000"/>
          <w:sz w:val="28"/>
          <w:szCs w:val="28"/>
        </w:rPr>
        <w:t xml:space="preserve"> в конечном счете значительно удешевляет стоимость программ.</w:t>
      </w:r>
    </w:p>
    <w:p w:rsidR="00B359DB" w:rsidRPr="00B359DB" w:rsidRDefault="00B359DB" w:rsidP="00561093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Департамент имеет возможность предложить клиенту не только непосредственно образовательную программу, но и целый спектр сопутствующих услуг: продажа авиабилетов</w:t>
      </w:r>
      <w:r w:rsidR="00561093">
        <w:rPr>
          <w:color w:val="000000"/>
          <w:sz w:val="28"/>
          <w:szCs w:val="28"/>
        </w:rPr>
        <w:t xml:space="preserve">, оформление виз, организация </w:t>
      </w:r>
      <w:r w:rsidR="00561093" w:rsidRPr="00561093">
        <w:rPr>
          <w:color w:val="000000"/>
          <w:sz w:val="28"/>
          <w:szCs w:val="28"/>
        </w:rPr>
        <w:t xml:space="preserve">туристических </w:t>
      </w:r>
      <w:r w:rsidRPr="00B359DB">
        <w:rPr>
          <w:color w:val="000000"/>
          <w:sz w:val="28"/>
          <w:szCs w:val="28"/>
        </w:rPr>
        <w:t xml:space="preserve">поездок, как за рубеж, так и по России, бронирование гостиниц, </w:t>
      </w:r>
      <w:proofErr w:type="spellStart"/>
      <w:r w:rsidRPr="00B359DB">
        <w:rPr>
          <w:color w:val="000000"/>
          <w:sz w:val="28"/>
          <w:szCs w:val="28"/>
        </w:rPr>
        <w:t>трансферы</w:t>
      </w:r>
      <w:proofErr w:type="spellEnd"/>
      <w:r w:rsidRPr="00B359DB">
        <w:rPr>
          <w:color w:val="000000"/>
          <w:sz w:val="28"/>
          <w:szCs w:val="28"/>
        </w:rPr>
        <w:t>, экскурсии, бесплатные консультации и встречи и многое другое.</w:t>
      </w:r>
    </w:p>
    <w:p w:rsidR="00B359DB" w:rsidRPr="00B359DB" w:rsidRDefault="00B359DB" w:rsidP="00561093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Департамент активно сотрудничает с педагогами школ, ВУЗов, учебных центров, ко</w:t>
      </w:r>
      <w:r w:rsidR="00561093">
        <w:rPr>
          <w:color w:val="000000"/>
          <w:sz w:val="28"/>
          <w:szCs w:val="28"/>
        </w:rPr>
        <w:t xml:space="preserve">рпоративными организациями, с туристическими </w:t>
      </w:r>
      <w:r w:rsidRPr="00B359DB">
        <w:rPr>
          <w:color w:val="000000"/>
          <w:sz w:val="28"/>
          <w:szCs w:val="28"/>
        </w:rPr>
        <w:lastRenderedPageBreak/>
        <w:t>агентствами. Проводит тематические семинары по образовательным программам, предлагает ознакомительные туры по учебным центрам Великобритании,</w:t>
      </w:r>
      <w:r w:rsidR="00561093">
        <w:rPr>
          <w:color w:val="000000"/>
          <w:sz w:val="28"/>
          <w:szCs w:val="28"/>
        </w:rPr>
        <w:t xml:space="preserve"> Франции, Германии, Чехии и</w:t>
      </w:r>
      <w:r w:rsidRPr="00B359DB">
        <w:rPr>
          <w:color w:val="000000"/>
          <w:sz w:val="28"/>
          <w:szCs w:val="28"/>
        </w:rPr>
        <w:t xml:space="preserve"> организует встречи-интервью потенциальных студентов с представителями зарубежных учебных компаний.</w:t>
      </w:r>
    </w:p>
    <w:p w:rsidR="00561093" w:rsidRPr="00F8791C" w:rsidRDefault="00B359DB" w:rsidP="00F8791C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225" w:line="360" w:lineRule="auto"/>
        <w:ind w:left="0" w:firstLine="709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Департамент имеет возможность формировать группы школьников и студентов самостоятельно и присоединять к ним индивидуальных клиентов, т.е. наличие места именно в группе гарантировано.</w:t>
      </w:r>
    </w:p>
    <w:p w:rsidR="00B359DB" w:rsidRPr="00E54050" w:rsidRDefault="00B359DB" w:rsidP="00F8791C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E54050">
        <w:rPr>
          <w:sz w:val="28"/>
          <w:szCs w:val="28"/>
        </w:rPr>
        <w:t>Департамент образования за рубежом предлагает следующие программы</w:t>
      </w:r>
      <w:r w:rsidR="00F8791C" w:rsidRPr="00E54050">
        <w:rPr>
          <w:sz w:val="28"/>
          <w:szCs w:val="28"/>
        </w:rPr>
        <w:t>: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B359DB">
        <w:rPr>
          <w:color w:val="000000"/>
          <w:sz w:val="28"/>
          <w:szCs w:val="28"/>
        </w:rPr>
        <w:t>Языковые курсы (английский, французский, немецкий, испанский, итальянский) различной интенсивности и продолжительности</w:t>
      </w:r>
      <w:proofErr w:type="gramEnd"/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proofErr w:type="gramStart"/>
      <w:r w:rsidRPr="00B359DB">
        <w:rPr>
          <w:color w:val="000000"/>
          <w:sz w:val="28"/>
          <w:szCs w:val="28"/>
        </w:rPr>
        <w:t>Специализированные языковые курсы (бизнес, финансы, юриспруденция, литература и искусство, кино, мода, туризм, курсы для преподавателей английского языка и др.)</w:t>
      </w:r>
      <w:proofErr w:type="gramEnd"/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Экзаменационные курсы по</w:t>
      </w:r>
      <w:r w:rsidR="00F8791C">
        <w:rPr>
          <w:color w:val="000000"/>
          <w:sz w:val="28"/>
          <w:szCs w:val="28"/>
        </w:rPr>
        <w:t xml:space="preserve"> подготовке к сдаче международных </w:t>
      </w:r>
      <w:r w:rsidRPr="00B359DB">
        <w:rPr>
          <w:color w:val="000000"/>
          <w:sz w:val="28"/>
          <w:szCs w:val="28"/>
        </w:rPr>
        <w:t xml:space="preserve">экзаменов IELTS, TOEFL, DELF, DALF, FCE, CAE,CPE, диплом </w:t>
      </w:r>
      <w:proofErr w:type="spellStart"/>
      <w:r w:rsidRPr="00B359DB">
        <w:rPr>
          <w:color w:val="000000"/>
          <w:sz w:val="28"/>
          <w:szCs w:val="28"/>
        </w:rPr>
        <w:t>CfdS</w:t>
      </w:r>
      <w:proofErr w:type="spellEnd"/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Обучение в государственных и частных элитных школах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Академический школьный год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Подготовка к поступлению университеты: (</w:t>
      </w:r>
      <w:proofErr w:type="spellStart"/>
      <w:r w:rsidRPr="00B359DB">
        <w:rPr>
          <w:color w:val="000000"/>
          <w:sz w:val="28"/>
          <w:szCs w:val="28"/>
        </w:rPr>
        <w:t>A-Level</w:t>
      </w:r>
      <w:proofErr w:type="spellEnd"/>
      <w:r w:rsidRPr="00B359DB">
        <w:rPr>
          <w:color w:val="000000"/>
          <w:sz w:val="28"/>
          <w:szCs w:val="28"/>
        </w:rPr>
        <w:t xml:space="preserve">, </w:t>
      </w:r>
      <w:proofErr w:type="spellStart"/>
      <w:r w:rsidRPr="00B359DB">
        <w:rPr>
          <w:color w:val="000000"/>
          <w:sz w:val="28"/>
          <w:szCs w:val="28"/>
        </w:rPr>
        <w:t>Foundation</w:t>
      </w:r>
      <w:proofErr w:type="spellEnd"/>
      <w:r w:rsidRPr="00B359DB">
        <w:rPr>
          <w:color w:val="000000"/>
          <w:sz w:val="28"/>
          <w:szCs w:val="28"/>
        </w:rPr>
        <w:t>)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Прямое поступление в Университеты (Великобритания, США)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 xml:space="preserve">Программы </w:t>
      </w:r>
      <w:proofErr w:type="spellStart"/>
      <w:r w:rsidRPr="00B359DB">
        <w:rPr>
          <w:color w:val="000000"/>
          <w:sz w:val="28"/>
          <w:szCs w:val="28"/>
        </w:rPr>
        <w:t>Pre-MBA</w:t>
      </w:r>
      <w:proofErr w:type="spellEnd"/>
      <w:r w:rsidRPr="00B359DB">
        <w:rPr>
          <w:color w:val="000000"/>
          <w:sz w:val="28"/>
          <w:szCs w:val="28"/>
        </w:rPr>
        <w:t>, MBA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Программа Учеба</w:t>
      </w:r>
      <w:r w:rsidR="00F8791C">
        <w:rPr>
          <w:color w:val="000000"/>
          <w:sz w:val="28"/>
          <w:szCs w:val="28"/>
        </w:rPr>
        <w:t xml:space="preserve"> </w:t>
      </w:r>
      <w:r w:rsidRPr="00B359DB">
        <w:rPr>
          <w:color w:val="000000"/>
          <w:sz w:val="28"/>
          <w:szCs w:val="28"/>
        </w:rPr>
        <w:t>+</w:t>
      </w:r>
      <w:r w:rsidR="00F8791C">
        <w:rPr>
          <w:color w:val="000000"/>
          <w:sz w:val="28"/>
          <w:szCs w:val="28"/>
        </w:rPr>
        <w:t xml:space="preserve"> </w:t>
      </w:r>
      <w:r w:rsidRPr="00B359DB">
        <w:rPr>
          <w:color w:val="000000"/>
          <w:sz w:val="28"/>
          <w:szCs w:val="28"/>
        </w:rPr>
        <w:t>стажировка (языковые курсы + стажировка в зарубежной компании по интересующей вас специальности)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Международные летние лагеря (изучение языка +</w:t>
      </w:r>
      <w:r w:rsidR="00F8791C">
        <w:rPr>
          <w:color w:val="000000"/>
          <w:sz w:val="28"/>
          <w:szCs w:val="28"/>
        </w:rPr>
        <w:t xml:space="preserve"> </w:t>
      </w:r>
      <w:r w:rsidRPr="00B359DB">
        <w:rPr>
          <w:color w:val="000000"/>
          <w:sz w:val="28"/>
          <w:szCs w:val="28"/>
        </w:rPr>
        <w:t>отдых с иностранными сверстниками)</w:t>
      </w:r>
    </w:p>
    <w:p w:rsidR="00B359DB" w:rsidRP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lastRenderedPageBreak/>
        <w:t>Семейные программы (комбинированные программы для детей и их родителей)</w:t>
      </w:r>
    </w:p>
    <w:p w:rsidR="00B359DB" w:rsidRDefault="00B359DB" w:rsidP="00F8791C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B359DB">
        <w:rPr>
          <w:color w:val="000000"/>
          <w:sz w:val="28"/>
          <w:szCs w:val="28"/>
        </w:rPr>
        <w:t>Групповые программы для школьников и студентов (консолидируем группы, присоединяем индивидуальных клиентов)</w:t>
      </w:r>
    </w:p>
    <w:p w:rsidR="00AB0C7D" w:rsidRDefault="00AB0C7D" w:rsidP="00AB0C7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Деловой туризм сегодня прочно занял свою нишу в туристическом бизнесе. Международное сотрудничество, подписание контрактов за рубежом, организация корпоративных мероприятий, семинаров по тематике бизнеса, всевозможные корпоративные туры, организация командировок для рядовых сотрудников и руководящего состава – все это является неотъемлемой частью жизни современного делового человека. Деловые поездки сегодня соверш</w:t>
      </w:r>
      <w:r>
        <w:rPr>
          <w:color w:val="000000"/>
          <w:sz w:val="28"/>
          <w:szCs w:val="28"/>
        </w:rPr>
        <w:t>ают огромное количество людей. </w:t>
      </w:r>
      <w:r w:rsidRPr="00F8791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</w:t>
      </w:r>
      <w:r w:rsidRPr="00F8791C">
        <w:rPr>
          <w:color w:val="000000"/>
          <w:sz w:val="28"/>
          <w:szCs w:val="28"/>
        </w:rPr>
        <w:t>Деловой туризм – это не только деловые поездки как таковые, но и обмен информацией, организация конференций как эффективный способ накопления профессионального опыта, поиск новых партнеров, организация мероприятий различной направленности, укрепление корпоративной культуры. Деловой туризм – внешний и внутренний – один из главных показателей уровня экономического развития страны. Происходит глобализация – стирание границ между государствами и образование единого экономического пространства, и деловой туризм играет</w:t>
      </w:r>
      <w:r>
        <w:rPr>
          <w:color w:val="000000"/>
          <w:sz w:val="28"/>
          <w:szCs w:val="28"/>
        </w:rPr>
        <w:t xml:space="preserve"> в этом не последнюю роль</w:t>
      </w:r>
      <w:r w:rsidRPr="00F8791C">
        <w:rPr>
          <w:color w:val="000000"/>
          <w:sz w:val="28"/>
          <w:szCs w:val="28"/>
        </w:rPr>
        <w:t xml:space="preserve">. Эксперты считают деловой туризм одной из самых быстро развивающихся отраслей мирового хозяйства: к 2020 году количество деловых поездок </w:t>
      </w:r>
      <w:r>
        <w:rPr>
          <w:color w:val="000000"/>
          <w:sz w:val="28"/>
          <w:szCs w:val="28"/>
        </w:rPr>
        <w:t>должно увеличиться в три раза. </w:t>
      </w:r>
      <w:r w:rsidRPr="00F8791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</w:t>
      </w:r>
      <w:r w:rsidRPr="00F8791C">
        <w:rPr>
          <w:color w:val="000000"/>
          <w:sz w:val="28"/>
          <w:szCs w:val="28"/>
        </w:rPr>
        <w:t xml:space="preserve">Существует международный термин, обозначающий всю совокупность деловых поездок – </w:t>
      </w:r>
      <w:proofErr w:type="spellStart"/>
      <w:r w:rsidRPr="00F8791C">
        <w:rPr>
          <w:color w:val="000000"/>
          <w:sz w:val="28"/>
          <w:szCs w:val="28"/>
        </w:rPr>
        <w:t>business</w:t>
      </w:r>
      <w:proofErr w:type="spellEnd"/>
      <w:r w:rsidRPr="00F8791C">
        <w:rPr>
          <w:color w:val="000000"/>
          <w:sz w:val="28"/>
          <w:szCs w:val="28"/>
        </w:rPr>
        <w:t xml:space="preserve"> </w:t>
      </w:r>
      <w:proofErr w:type="spellStart"/>
      <w:r w:rsidRPr="00F8791C">
        <w:rPr>
          <w:color w:val="000000"/>
          <w:sz w:val="28"/>
          <w:szCs w:val="28"/>
        </w:rPr>
        <w:t>travel</w:t>
      </w:r>
      <w:proofErr w:type="spellEnd"/>
      <w:r w:rsidRPr="00F8791C">
        <w:rPr>
          <w:color w:val="000000"/>
          <w:sz w:val="28"/>
          <w:szCs w:val="28"/>
        </w:rPr>
        <w:t xml:space="preserve">. Специалистами по </w:t>
      </w:r>
      <w:proofErr w:type="spellStart"/>
      <w:r w:rsidRPr="00F8791C">
        <w:rPr>
          <w:color w:val="000000"/>
          <w:sz w:val="28"/>
          <w:szCs w:val="28"/>
        </w:rPr>
        <w:t>business</w:t>
      </w:r>
      <w:proofErr w:type="spellEnd"/>
      <w:r w:rsidRPr="00F8791C">
        <w:rPr>
          <w:color w:val="000000"/>
          <w:sz w:val="28"/>
          <w:szCs w:val="28"/>
        </w:rPr>
        <w:t xml:space="preserve"> </w:t>
      </w:r>
      <w:proofErr w:type="spellStart"/>
      <w:r w:rsidRPr="00F8791C">
        <w:rPr>
          <w:color w:val="000000"/>
          <w:sz w:val="28"/>
          <w:szCs w:val="28"/>
        </w:rPr>
        <w:t>travel</w:t>
      </w:r>
      <w:proofErr w:type="spellEnd"/>
      <w:r w:rsidRPr="00F8791C">
        <w:rPr>
          <w:color w:val="000000"/>
          <w:sz w:val="28"/>
          <w:szCs w:val="28"/>
        </w:rPr>
        <w:t xml:space="preserve"> изобретено и еще одно устоявшееся понятие – аббревиатура MICE, обозначающая формулу, которой «подчиняется» деловой туризм: </w:t>
      </w:r>
      <w:proofErr w:type="spellStart"/>
      <w:r w:rsidRPr="00F8791C">
        <w:rPr>
          <w:color w:val="000000"/>
          <w:sz w:val="28"/>
          <w:szCs w:val="28"/>
        </w:rPr>
        <w:t>Meetings</w:t>
      </w:r>
      <w:proofErr w:type="spellEnd"/>
      <w:r w:rsidRPr="00F8791C">
        <w:rPr>
          <w:color w:val="000000"/>
          <w:sz w:val="28"/>
          <w:szCs w:val="28"/>
        </w:rPr>
        <w:t xml:space="preserve"> (встречи) + </w:t>
      </w:r>
      <w:proofErr w:type="spellStart"/>
      <w:r w:rsidRPr="00F8791C">
        <w:rPr>
          <w:color w:val="000000"/>
          <w:sz w:val="28"/>
          <w:szCs w:val="28"/>
        </w:rPr>
        <w:t>Incentives</w:t>
      </w:r>
      <w:proofErr w:type="spellEnd"/>
      <w:r w:rsidRPr="00F8791C">
        <w:rPr>
          <w:color w:val="000000"/>
          <w:sz w:val="28"/>
          <w:szCs w:val="28"/>
        </w:rPr>
        <w:t xml:space="preserve"> (</w:t>
      </w:r>
      <w:proofErr w:type="spellStart"/>
      <w:r w:rsidRPr="00F8791C">
        <w:rPr>
          <w:color w:val="000000"/>
          <w:sz w:val="28"/>
          <w:szCs w:val="28"/>
        </w:rPr>
        <w:t>инсентив-программы</w:t>
      </w:r>
      <w:proofErr w:type="spellEnd"/>
      <w:r w:rsidRPr="00F8791C">
        <w:rPr>
          <w:color w:val="000000"/>
          <w:sz w:val="28"/>
          <w:szCs w:val="28"/>
        </w:rPr>
        <w:t xml:space="preserve">, поощрения) + </w:t>
      </w:r>
      <w:proofErr w:type="spellStart"/>
      <w:r w:rsidRPr="00F8791C">
        <w:rPr>
          <w:color w:val="000000"/>
          <w:sz w:val="28"/>
          <w:szCs w:val="28"/>
        </w:rPr>
        <w:t>Conferences</w:t>
      </w:r>
      <w:proofErr w:type="spellEnd"/>
      <w:r w:rsidRPr="00F8791C">
        <w:rPr>
          <w:color w:val="000000"/>
          <w:sz w:val="28"/>
          <w:szCs w:val="28"/>
        </w:rPr>
        <w:t xml:space="preserve"> (организация конференций) </w:t>
      </w: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Exibitions</w:t>
      </w:r>
      <w:proofErr w:type="spellEnd"/>
      <w:r>
        <w:rPr>
          <w:color w:val="000000"/>
          <w:sz w:val="28"/>
          <w:szCs w:val="28"/>
        </w:rPr>
        <w:t xml:space="preserve"> (выставки).  </w:t>
      </w:r>
      <w:r>
        <w:rPr>
          <w:color w:val="000000"/>
          <w:sz w:val="28"/>
          <w:szCs w:val="28"/>
        </w:rPr>
        <w:br/>
        <w:t xml:space="preserve">             </w:t>
      </w:r>
      <w:r w:rsidRPr="00F8791C">
        <w:rPr>
          <w:color w:val="000000"/>
          <w:sz w:val="28"/>
          <w:szCs w:val="28"/>
        </w:rPr>
        <w:t xml:space="preserve">Если по роду своей деятельности Вы сталкиваетесь с </w:t>
      </w:r>
      <w:r w:rsidRPr="00F8791C">
        <w:rPr>
          <w:color w:val="000000"/>
          <w:sz w:val="28"/>
          <w:szCs w:val="28"/>
        </w:rPr>
        <w:lastRenderedPageBreak/>
        <w:t xml:space="preserve">многочисленными деловыми поездками и активно ведете бизнес с иностранными партнерами, рекомендуем Вам воспользоваться комплексом услуг </w:t>
      </w:r>
      <w:proofErr w:type="spellStart"/>
      <w:r w:rsidRPr="00F8791C">
        <w:rPr>
          <w:color w:val="000000"/>
          <w:sz w:val="28"/>
          <w:szCs w:val="28"/>
        </w:rPr>
        <w:t>business</w:t>
      </w:r>
      <w:proofErr w:type="spellEnd"/>
      <w:r w:rsidRPr="00F8791C">
        <w:rPr>
          <w:color w:val="000000"/>
          <w:sz w:val="28"/>
          <w:szCs w:val="28"/>
        </w:rPr>
        <w:t xml:space="preserve"> </w:t>
      </w:r>
      <w:proofErr w:type="spellStart"/>
      <w:r w:rsidRPr="00F8791C">
        <w:rPr>
          <w:color w:val="000000"/>
          <w:sz w:val="28"/>
          <w:szCs w:val="28"/>
        </w:rPr>
        <w:t>travel</w:t>
      </w:r>
      <w:proofErr w:type="spellEnd"/>
      <w:r w:rsidRPr="00F8791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Г</w:t>
      </w:r>
      <w:r w:rsidRPr="00F8791C">
        <w:rPr>
          <w:color w:val="000000"/>
          <w:sz w:val="28"/>
          <w:szCs w:val="28"/>
        </w:rPr>
        <w:t>лавная задача</w:t>
      </w:r>
      <w:r>
        <w:rPr>
          <w:color w:val="000000"/>
          <w:sz w:val="28"/>
          <w:szCs w:val="28"/>
        </w:rPr>
        <w:t xml:space="preserve"> компании</w:t>
      </w:r>
      <w:r w:rsidRPr="00F8791C">
        <w:rPr>
          <w:color w:val="000000"/>
          <w:sz w:val="28"/>
          <w:szCs w:val="28"/>
        </w:rPr>
        <w:t xml:space="preserve"> – все</w:t>
      </w:r>
      <w:r>
        <w:rPr>
          <w:color w:val="000000"/>
          <w:sz w:val="28"/>
          <w:szCs w:val="28"/>
        </w:rPr>
        <w:t xml:space="preserve">сторонняя организация деловых </w:t>
      </w:r>
      <w:r w:rsidRPr="00F8791C">
        <w:rPr>
          <w:color w:val="000000"/>
          <w:sz w:val="28"/>
          <w:szCs w:val="28"/>
        </w:rPr>
        <w:t xml:space="preserve">поездок и семинаров. </w:t>
      </w:r>
    </w:p>
    <w:p w:rsidR="00AB0C7D" w:rsidRPr="00F8791C" w:rsidRDefault="00AB0C7D" w:rsidP="00AB0C7D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F8791C">
        <w:rPr>
          <w:color w:val="000000"/>
          <w:sz w:val="28"/>
          <w:szCs w:val="28"/>
        </w:rPr>
        <w:t>Таким о</w:t>
      </w:r>
      <w:r>
        <w:rPr>
          <w:color w:val="000000"/>
          <w:sz w:val="28"/>
          <w:szCs w:val="28"/>
        </w:rPr>
        <w:t>бразом, деловой туризм – это:  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организация деловых поездок в любую точку мира, включая полный комплекс сопутствующих мероприятий: заказ авиабилетов, номеров в отеле и т.д.;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организация конференций, посвященных тематике Вашего бизнеса;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прием делегаций из разных стран, включая визовую поддержку и транспортное обслуживание;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организация семинаров любого уровня сложности;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помощь в проведении переговоров;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корпоративные туры для Вас и Ваших сотрудников;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организация мероприятий (выездных, тематических, культурных, спортивных и т.п.);</w:t>
      </w:r>
    </w:p>
    <w:p w:rsidR="00AB0C7D" w:rsidRPr="00F8791C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организация командировок любой продолжительности;</w:t>
      </w:r>
    </w:p>
    <w:p w:rsidR="00AB0C7D" w:rsidRDefault="00AB0C7D" w:rsidP="00AB0C7D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225" w:line="360" w:lineRule="auto"/>
        <w:ind w:left="0"/>
        <w:jc w:val="both"/>
        <w:rPr>
          <w:color w:val="000000"/>
          <w:sz w:val="28"/>
          <w:szCs w:val="28"/>
        </w:rPr>
      </w:pPr>
      <w:r w:rsidRPr="00F8791C">
        <w:rPr>
          <w:color w:val="000000"/>
          <w:sz w:val="28"/>
          <w:szCs w:val="28"/>
        </w:rPr>
        <w:t>поездки на выставки в Россию и за рубеж.</w:t>
      </w:r>
    </w:p>
    <w:p w:rsidR="00AB0C7D" w:rsidRPr="007306DE" w:rsidRDefault="00AB0C7D" w:rsidP="00AB0C7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sz w:val="28"/>
          <w:szCs w:val="28"/>
        </w:rPr>
        <w:t>Департамент авиаперевозок компании</w:t>
      </w:r>
      <w:r w:rsidRPr="009B4DD9">
        <w:rPr>
          <w:sz w:val="28"/>
          <w:szCs w:val="28"/>
        </w:rPr>
        <w:t xml:space="preserve"> «Адепт» </w:t>
      </w:r>
      <w:r w:rsidRPr="007306DE">
        <w:rPr>
          <w:sz w:val="28"/>
          <w:szCs w:val="28"/>
        </w:rPr>
        <w:t>– коллектив опытных и</w:t>
      </w:r>
      <w:r w:rsidRPr="007306DE">
        <w:rPr>
          <w:color w:val="000000"/>
          <w:sz w:val="28"/>
          <w:szCs w:val="28"/>
        </w:rPr>
        <w:t xml:space="preserve"> высокопрофессиональных сотрудников, о чем свидетельствуют следующие факты. </w:t>
      </w:r>
    </w:p>
    <w:p w:rsidR="00AB0C7D" w:rsidRPr="007306DE" w:rsidRDefault="00AB0C7D" w:rsidP="00AB0C7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 международного образования «Адепт» </w:t>
      </w:r>
      <w:r w:rsidRPr="007306DE">
        <w:rPr>
          <w:color w:val="000000"/>
          <w:sz w:val="28"/>
          <w:szCs w:val="28"/>
        </w:rPr>
        <w:t>– член Международной Ассоциации Авиаперевозчиков (IATA), участник СВВТ (ТКП) и международного проекта BSP (</w:t>
      </w:r>
      <w:proofErr w:type="spellStart"/>
      <w:r w:rsidRPr="007306DE">
        <w:rPr>
          <w:color w:val="000000"/>
          <w:sz w:val="28"/>
          <w:szCs w:val="28"/>
        </w:rPr>
        <w:t>Billing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and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Settlement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Plan</w:t>
      </w:r>
      <w:proofErr w:type="spellEnd"/>
      <w:r w:rsidRPr="007306DE">
        <w:rPr>
          <w:color w:val="000000"/>
          <w:sz w:val="28"/>
          <w:szCs w:val="28"/>
        </w:rPr>
        <w:t xml:space="preserve">), открывшего </w:t>
      </w:r>
      <w:r w:rsidRPr="007306DE">
        <w:rPr>
          <w:color w:val="000000"/>
          <w:sz w:val="28"/>
          <w:szCs w:val="28"/>
        </w:rPr>
        <w:lastRenderedPageBreak/>
        <w:t xml:space="preserve">доступ к оформлению электронных билетов на российском рынке авиаперевозок. </w:t>
      </w:r>
      <w:r>
        <w:rPr>
          <w:color w:val="000000"/>
          <w:sz w:val="28"/>
          <w:szCs w:val="28"/>
        </w:rPr>
        <w:t xml:space="preserve">Компания </w:t>
      </w:r>
      <w:r w:rsidRPr="007306DE">
        <w:rPr>
          <w:color w:val="000000"/>
          <w:sz w:val="28"/>
          <w:szCs w:val="28"/>
        </w:rPr>
        <w:t xml:space="preserve">является первой компанией, совместно с </w:t>
      </w:r>
      <w:proofErr w:type="spellStart"/>
      <w:r w:rsidRPr="007306DE">
        <w:rPr>
          <w:color w:val="000000"/>
          <w:sz w:val="28"/>
          <w:szCs w:val="28"/>
        </w:rPr>
        <w:t>British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Airways</w:t>
      </w:r>
      <w:proofErr w:type="spellEnd"/>
      <w:r w:rsidRPr="007306DE">
        <w:rPr>
          <w:color w:val="000000"/>
          <w:sz w:val="28"/>
          <w:szCs w:val="28"/>
        </w:rPr>
        <w:t>, внедрившей в 2006 году оформление электронного билета на российском рынке. </w:t>
      </w:r>
    </w:p>
    <w:p w:rsidR="00AB0C7D" w:rsidRPr="007306DE" w:rsidRDefault="00AB0C7D" w:rsidP="00AB0C7D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 xml:space="preserve">Департамент авиаперевозок имеет богатый опыт работы с большими группами пассажиров, является уполномоченным агентом </w:t>
      </w:r>
      <w:proofErr w:type="spellStart"/>
      <w:r w:rsidRPr="007306DE">
        <w:rPr>
          <w:color w:val="000000"/>
          <w:sz w:val="28"/>
          <w:szCs w:val="28"/>
        </w:rPr>
        <w:t>British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Airways</w:t>
      </w:r>
      <w:proofErr w:type="spellEnd"/>
      <w:r w:rsidRPr="007306DE">
        <w:rPr>
          <w:color w:val="000000"/>
          <w:sz w:val="28"/>
          <w:szCs w:val="28"/>
        </w:rPr>
        <w:t xml:space="preserve"> по бронированию и оформлению групповых перевозок. Среди заказчиков нашего департамента – театральные коллективы, спортивные общества, учебные учреждения, организаторы MICE-проектов. </w:t>
      </w:r>
    </w:p>
    <w:p w:rsidR="00AB0C7D" w:rsidRPr="00B359DB" w:rsidRDefault="00AB0C7D" w:rsidP="004C3A00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306DE">
        <w:rPr>
          <w:color w:val="000000"/>
          <w:sz w:val="28"/>
          <w:szCs w:val="28"/>
        </w:rPr>
        <w:t xml:space="preserve">Заслуги Департамента авиаперевозок неоднократно отмечены почетными дипломами авиакомпаний </w:t>
      </w:r>
      <w:proofErr w:type="spellStart"/>
      <w:r w:rsidRPr="007306DE">
        <w:rPr>
          <w:color w:val="000000"/>
          <w:sz w:val="28"/>
          <w:szCs w:val="28"/>
        </w:rPr>
        <w:t>British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Airways</w:t>
      </w:r>
      <w:proofErr w:type="spellEnd"/>
      <w:r w:rsidRPr="007306DE">
        <w:rPr>
          <w:color w:val="000000"/>
          <w:sz w:val="28"/>
          <w:szCs w:val="28"/>
        </w:rPr>
        <w:t xml:space="preserve">, </w:t>
      </w:r>
      <w:proofErr w:type="spellStart"/>
      <w:r w:rsidRPr="007306DE">
        <w:rPr>
          <w:color w:val="000000"/>
          <w:sz w:val="28"/>
          <w:szCs w:val="28"/>
        </w:rPr>
        <w:t>Air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France</w:t>
      </w:r>
      <w:proofErr w:type="spellEnd"/>
      <w:r w:rsidRPr="007306DE">
        <w:rPr>
          <w:color w:val="000000"/>
          <w:sz w:val="28"/>
          <w:szCs w:val="28"/>
        </w:rPr>
        <w:t xml:space="preserve">, </w:t>
      </w:r>
      <w:proofErr w:type="spellStart"/>
      <w:r w:rsidRPr="007306DE">
        <w:rPr>
          <w:color w:val="000000"/>
          <w:sz w:val="28"/>
          <w:szCs w:val="28"/>
        </w:rPr>
        <w:t>Aeroflot</w:t>
      </w:r>
      <w:proofErr w:type="spellEnd"/>
      <w:r w:rsidRPr="007306DE">
        <w:rPr>
          <w:color w:val="000000"/>
          <w:sz w:val="28"/>
          <w:szCs w:val="28"/>
        </w:rPr>
        <w:t xml:space="preserve">, </w:t>
      </w:r>
      <w:proofErr w:type="spellStart"/>
      <w:r w:rsidRPr="007306DE">
        <w:rPr>
          <w:color w:val="000000"/>
          <w:sz w:val="28"/>
          <w:szCs w:val="28"/>
        </w:rPr>
        <w:t>Air</w:t>
      </w:r>
      <w:proofErr w:type="spellEnd"/>
      <w:r w:rsidRPr="007306DE">
        <w:rPr>
          <w:color w:val="000000"/>
          <w:sz w:val="28"/>
          <w:szCs w:val="28"/>
        </w:rPr>
        <w:t xml:space="preserve"> </w:t>
      </w:r>
      <w:proofErr w:type="spellStart"/>
      <w:r w:rsidRPr="007306DE">
        <w:rPr>
          <w:color w:val="000000"/>
          <w:sz w:val="28"/>
          <w:szCs w:val="28"/>
        </w:rPr>
        <w:t>Europa</w:t>
      </w:r>
      <w:proofErr w:type="spellEnd"/>
      <w:r w:rsidRPr="007306DE">
        <w:rPr>
          <w:color w:val="000000"/>
          <w:sz w:val="28"/>
          <w:szCs w:val="28"/>
        </w:rPr>
        <w:t>.</w:t>
      </w:r>
    </w:p>
    <w:p w:rsidR="00B359DB" w:rsidRPr="00B359DB" w:rsidRDefault="00B359DB" w:rsidP="00B359DB">
      <w:pPr>
        <w:spacing w:line="360" w:lineRule="auto"/>
        <w:jc w:val="both"/>
        <w:rPr>
          <w:sz w:val="28"/>
          <w:szCs w:val="28"/>
        </w:rPr>
      </w:pPr>
    </w:p>
    <w:p w:rsidR="005203C7" w:rsidRDefault="005203C7" w:rsidP="005203C7">
      <w:pPr>
        <w:pStyle w:val="3"/>
        <w:spacing w:line="360" w:lineRule="auto"/>
        <w:jc w:val="both"/>
        <w:rPr>
          <w:b/>
          <w:szCs w:val="28"/>
        </w:rPr>
      </w:pPr>
      <w:bookmarkStart w:id="6" w:name="_Toc510558771"/>
      <w:bookmarkStart w:id="7" w:name="_Toc511467581"/>
      <w:r w:rsidRPr="003C64BB">
        <w:rPr>
          <w:b/>
          <w:szCs w:val="28"/>
        </w:rPr>
        <w:t>2.2 Характеристика основного рабочего места магистранта</w:t>
      </w:r>
      <w:bookmarkEnd w:id="6"/>
      <w:bookmarkEnd w:id="7"/>
    </w:p>
    <w:p w:rsidR="00E54050" w:rsidRPr="00E54050" w:rsidRDefault="00E54050" w:rsidP="00E54050"/>
    <w:p w:rsidR="005203C7" w:rsidRDefault="005203C7" w:rsidP="005203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рабочее место состоит из стола с </w:t>
      </w:r>
      <w:r w:rsidRPr="007F7FB5">
        <w:rPr>
          <w:sz w:val="28"/>
          <w:szCs w:val="28"/>
        </w:rPr>
        <w:t>компьютер</w:t>
      </w:r>
      <w:r>
        <w:rPr>
          <w:sz w:val="28"/>
          <w:szCs w:val="28"/>
        </w:rPr>
        <w:t>ом</w:t>
      </w:r>
      <w:r w:rsidRPr="007F7FB5">
        <w:rPr>
          <w:sz w:val="28"/>
          <w:szCs w:val="28"/>
        </w:rPr>
        <w:t xml:space="preserve">, </w:t>
      </w:r>
      <w:r>
        <w:rPr>
          <w:sz w:val="28"/>
          <w:szCs w:val="28"/>
        </w:rPr>
        <w:t>сканером</w:t>
      </w:r>
      <w:r w:rsidRPr="007F7FB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настольной лампы и письменных принадлежностей. Офис хорошо освещается, отсутствуют посторонние предметы. </w:t>
      </w:r>
    </w:p>
    <w:p w:rsidR="005203C7" w:rsidRDefault="003C64BB" w:rsidP="004C3A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Всего в кабинете установлено два многофункциональных стола</w:t>
      </w:r>
      <w:r w:rsidR="005203C7">
        <w:rPr>
          <w:sz w:val="28"/>
          <w:szCs w:val="28"/>
        </w:rPr>
        <w:t xml:space="preserve"> для удобного размещения работников.</w:t>
      </w:r>
    </w:p>
    <w:p w:rsidR="004C3A00" w:rsidRPr="004C3A00" w:rsidRDefault="004C3A00" w:rsidP="004C3A00">
      <w:pPr>
        <w:spacing w:line="360" w:lineRule="auto"/>
        <w:jc w:val="both"/>
        <w:rPr>
          <w:sz w:val="28"/>
          <w:szCs w:val="28"/>
        </w:rPr>
      </w:pPr>
    </w:p>
    <w:p w:rsidR="00B359DB" w:rsidRDefault="000B66E6" w:rsidP="009B4DD9">
      <w:pPr>
        <w:pStyle w:val="1"/>
        <w:spacing w:line="36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11467582"/>
      <w:r w:rsidRPr="00E54050">
        <w:rPr>
          <w:rFonts w:ascii="Times New Roman" w:hAnsi="Times New Roman" w:cs="Times New Roman"/>
          <w:b/>
          <w:color w:val="auto"/>
          <w:sz w:val="28"/>
          <w:szCs w:val="28"/>
        </w:rPr>
        <w:t>2.3</w:t>
      </w:r>
      <w:r w:rsidR="00F8791C" w:rsidRPr="00E540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8"/>
      <w:r w:rsidR="00E54050" w:rsidRPr="00E54050">
        <w:rPr>
          <w:rFonts w:ascii="Times New Roman" w:hAnsi="Times New Roman" w:cs="Times New Roman"/>
          <w:b/>
          <w:color w:val="auto"/>
          <w:sz w:val="28"/>
          <w:szCs w:val="28"/>
        </w:rPr>
        <w:t>Кадровое, информационное обеспечение деятельности организации</w:t>
      </w:r>
    </w:p>
    <w:p w:rsidR="00E54050" w:rsidRPr="00E54050" w:rsidRDefault="00E54050" w:rsidP="00E54050"/>
    <w:p w:rsidR="00AB0C7D" w:rsidRPr="00AB0C7D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9" w:name="_Toc510558773"/>
      <w:bookmarkStart w:id="10" w:name="_Toc511467583"/>
      <w:bookmarkEnd w:id="3"/>
      <w:r w:rsidRPr="00AB0C7D">
        <w:rPr>
          <w:color w:val="000000"/>
          <w:sz w:val="28"/>
          <w:szCs w:val="28"/>
        </w:rPr>
        <w:t xml:space="preserve">Несмотря на продуктивную систему управления человеческими ресурсами, руководитель </w:t>
      </w:r>
      <w:r>
        <w:rPr>
          <w:color w:val="000000"/>
          <w:sz w:val="28"/>
          <w:szCs w:val="28"/>
        </w:rPr>
        <w:t xml:space="preserve">организации </w:t>
      </w:r>
      <w:r w:rsidRPr="00AB0C7D">
        <w:rPr>
          <w:color w:val="000000"/>
          <w:sz w:val="28"/>
          <w:szCs w:val="28"/>
        </w:rPr>
        <w:t>выделяет следующие основные направления планирования личного развития сотрудников:</w:t>
      </w:r>
    </w:p>
    <w:p w:rsidR="00AB0C7D" w:rsidRPr="00AB0C7D" w:rsidRDefault="00AB0C7D" w:rsidP="00AB0C7D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Овладение современными Интернет</w:t>
      </w:r>
      <w:r w:rsidR="007917DF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7917DF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 xml:space="preserve">технологиями по консультации и продаже </w:t>
      </w:r>
    </w:p>
    <w:p w:rsidR="00AB0C7D" w:rsidRPr="00AB0C7D" w:rsidRDefault="00AB0C7D" w:rsidP="00AB0C7D">
      <w:pPr>
        <w:pStyle w:val="a5"/>
        <w:numPr>
          <w:ilvl w:val="0"/>
          <w:numId w:val="13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Расширение информационной базы персонала в области направлений отечественного и зарубежного туризма.</w:t>
      </w:r>
    </w:p>
    <w:p w:rsidR="00AB0C7D" w:rsidRPr="00AB0C7D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lastRenderedPageBreak/>
        <w:t xml:space="preserve">На сегодняшний день Интернет – самая популярная среда бизнеса, общения, поиска информации, так как это глобальная сеть. Развиваясь весьма динамичными темпами, индустрия туризма и гостеприимства, предлагает сотрудникам своей сферы деятельности новые и более высокотехнологичные продукты по бронированию номеров, туров, поиску всей необходимой информации по </w:t>
      </w:r>
      <w:r w:rsidR="00A17D11">
        <w:rPr>
          <w:color w:val="000000"/>
          <w:sz w:val="28"/>
          <w:szCs w:val="28"/>
        </w:rPr>
        <w:t>интересующим программам</w:t>
      </w:r>
      <w:r w:rsidRPr="00AB0C7D">
        <w:rPr>
          <w:color w:val="000000"/>
          <w:sz w:val="28"/>
          <w:szCs w:val="28"/>
        </w:rPr>
        <w:t>, по исследованию договорной базы деятельности, по повышению информатизации рабочи</w:t>
      </w:r>
      <w:r w:rsidR="007917DF">
        <w:rPr>
          <w:color w:val="000000"/>
          <w:sz w:val="28"/>
          <w:szCs w:val="28"/>
        </w:rPr>
        <w:t>х мест, и другие возможности</w:t>
      </w:r>
      <w:r w:rsidRPr="00AB0C7D">
        <w:rPr>
          <w:color w:val="000000"/>
          <w:sz w:val="28"/>
          <w:szCs w:val="28"/>
        </w:rPr>
        <w:t>.</w:t>
      </w:r>
    </w:p>
    <w:p w:rsidR="00A17D11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Следует отмети</w:t>
      </w:r>
      <w:r w:rsidR="00A17D11">
        <w:rPr>
          <w:color w:val="000000"/>
          <w:sz w:val="28"/>
          <w:szCs w:val="28"/>
        </w:rPr>
        <w:t>ть, что автоматизация и овладе</w:t>
      </w:r>
      <w:r w:rsidRPr="00AB0C7D">
        <w:rPr>
          <w:color w:val="000000"/>
          <w:sz w:val="28"/>
          <w:szCs w:val="28"/>
        </w:rPr>
        <w:t>ние Интернет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 xml:space="preserve">технологиями - это долгий и непрерывный процесс, требующий постоянных вложений, уровень которых определяется уровнем фирмы. </w:t>
      </w:r>
    </w:p>
    <w:p w:rsidR="00221A3A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В итоге, благодаря внедрению новых Интернет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 xml:space="preserve">технологий, компьютерных программ </w:t>
      </w:r>
      <w:r w:rsidR="00221A3A">
        <w:rPr>
          <w:color w:val="000000"/>
          <w:sz w:val="28"/>
          <w:szCs w:val="28"/>
        </w:rPr>
        <w:t xml:space="preserve">организация </w:t>
      </w:r>
      <w:r w:rsidRPr="00AB0C7D">
        <w:rPr>
          <w:color w:val="000000"/>
          <w:sz w:val="28"/>
          <w:szCs w:val="28"/>
        </w:rPr>
        <w:t xml:space="preserve">может видеть перед собой ряд </w:t>
      </w:r>
      <w:r w:rsidR="00221A3A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сбалансированных комплексных решений, решений "под ключ", включающих в себя системы бронирования, интернет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канал, внутри офисную автоматизацию, бухгалтерию, страхование</w:t>
      </w:r>
      <w:r w:rsidR="00221A3A">
        <w:rPr>
          <w:color w:val="000000"/>
          <w:sz w:val="28"/>
          <w:szCs w:val="28"/>
        </w:rPr>
        <w:t xml:space="preserve">. </w:t>
      </w:r>
    </w:p>
    <w:p w:rsidR="00AB0C7D" w:rsidRPr="00AB0C7D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Важно отметить, что в странах Западной Европы и США туристические услуги занимают первое место по объему продаж в Интернет. Следовательно, учитывая специфику и масштабы деятельности</w:t>
      </w:r>
      <w:r w:rsidR="00A17D11">
        <w:rPr>
          <w:color w:val="000000"/>
          <w:sz w:val="28"/>
          <w:szCs w:val="28"/>
        </w:rPr>
        <w:t xml:space="preserve"> фирмы, в  организации</w:t>
      </w:r>
      <w:r w:rsidRPr="00AB0C7D">
        <w:rPr>
          <w:color w:val="000000"/>
          <w:sz w:val="28"/>
          <w:szCs w:val="28"/>
        </w:rPr>
        <w:t xml:space="preserve"> </w:t>
      </w:r>
      <w:r w:rsidR="00A17D11">
        <w:rPr>
          <w:color w:val="000000"/>
          <w:sz w:val="28"/>
          <w:szCs w:val="28"/>
        </w:rPr>
        <w:t>внедряют, и обучают</w:t>
      </w:r>
      <w:r w:rsidRPr="00AB0C7D">
        <w:rPr>
          <w:color w:val="000000"/>
          <w:sz w:val="28"/>
          <w:szCs w:val="28"/>
        </w:rPr>
        <w:t xml:space="preserve"> им сотрудников следующие «достижения Интернет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среды»:</w:t>
      </w:r>
    </w:p>
    <w:p w:rsidR="00AB0C7D" w:rsidRPr="00AB0C7D" w:rsidRDefault="00AB0C7D" w:rsidP="004C3A00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-Интернет-реклама (обучение, курсы, специализированные тренинги).</w:t>
      </w:r>
    </w:p>
    <w:p w:rsidR="00AB0C7D" w:rsidRPr="00AB0C7D" w:rsidRDefault="00AB0C7D" w:rsidP="004C3A00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 xml:space="preserve">-Разработка информативного и привлекательного </w:t>
      </w:r>
      <w:proofErr w:type="spellStart"/>
      <w:r w:rsidRPr="00AB0C7D">
        <w:rPr>
          <w:color w:val="000000"/>
          <w:sz w:val="28"/>
          <w:szCs w:val="28"/>
        </w:rPr>
        <w:t>вэб</w:t>
      </w:r>
      <w:proofErr w:type="spellEnd"/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сайта.</w:t>
      </w:r>
    </w:p>
    <w:p w:rsidR="00AB0C7D" w:rsidRPr="00AB0C7D" w:rsidRDefault="00AB0C7D" w:rsidP="004C3A00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-Внедрение системы бронирования «Ключ», для установки и применения которой дос</w:t>
      </w:r>
      <w:r w:rsidR="00221A3A">
        <w:rPr>
          <w:color w:val="000000"/>
          <w:sz w:val="28"/>
          <w:szCs w:val="28"/>
        </w:rPr>
        <w:t xml:space="preserve">таточно иметь обычный компьютер, </w:t>
      </w:r>
      <w:r w:rsidRPr="00AB0C7D">
        <w:rPr>
          <w:color w:val="000000"/>
          <w:sz w:val="28"/>
          <w:szCs w:val="28"/>
        </w:rPr>
        <w:t>модем и выход в сеть Интернет. Главное меню системы бронирования предлагает три основных режимах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A17D11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бронирования, обновление и справочник по гостиницам. Поиск интересующей гостиницы выполняется более чем, д</w:t>
      </w:r>
      <w:r w:rsidR="00A17D11">
        <w:rPr>
          <w:color w:val="000000"/>
          <w:sz w:val="28"/>
          <w:szCs w:val="28"/>
        </w:rPr>
        <w:t>есять</w:t>
      </w:r>
      <w:r w:rsidRPr="00AB0C7D">
        <w:rPr>
          <w:color w:val="000000"/>
          <w:sz w:val="28"/>
          <w:szCs w:val="28"/>
        </w:rPr>
        <w:t xml:space="preserve"> условий (тип, местоположение, цена, сервис, категория и т.д.). По каждой гостинице </w:t>
      </w:r>
      <w:r w:rsidRPr="00AB0C7D">
        <w:rPr>
          <w:color w:val="000000"/>
          <w:sz w:val="28"/>
          <w:szCs w:val="28"/>
        </w:rPr>
        <w:lastRenderedPageBreak/>
        <w:t>помимо текстового описания, приводится до 30 информационных полей. Важно выделить тренинги по продажам, как важнейший инструмент повышения эффективной деятельности данной</w:t>
      </w:r>
      <w:r w:rsidR="00221A3A">
        <w:rPr>
          <w:color w:val="000000"/>
          <w:sz w:val="28"/>
          <w:szCs w:val="28"/>
        </w:rPr>
        <w:t xml:space="preserve"> кампании</w:t>
      </w:r>
      <w:r w:rsidRPr="00AB0C7D">
        <w:rPr>
          <w:color w:val="000000"/>
          <w:sz w:val="28"/>
          <w:szCs w:val="28"/>
        </w:rPr>
        <w:t>. При этом еще более важно проводить их на территории, и, иногда при участии директора, так как тренинг по продажи своего продукта управляющему – это, с одной стороны, сложно для сотрудника, с другой повышается уверенность и развивается уровень коммуникационных</w:t>
      </w:r>
      <w:r w:rsidR="004C3A00">
        <w:rPr>
          <w:color w:val="000000"/>
          <w:sz w:val="28"/>
          <w:szCs w:val="28"/>
        </w:rPr>
        <w:t xml:space="preserve"> технологий в процессе продажи программ</w:t>
      </w:r>
      <w:r w:rsidRPr="00AB0C7D">
        <w:rPr>
          <w:color w:val="000000"/>
          <w:sz w:val="28"/>
          <w:szCs w:val="28"/>
        </w:rPr>
        <w:t>.</w:t>
      </w:r>
    </w:p>
    <w:p w:rsidR="00AB0C7D" w:rsidRPr="00AB0C7D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Соблюдая данные п</w:t>
      </w:r>
      <w:r w:rsidR="00221A3A">
        <w:rPr>
          <w:color w:val="000000"/>
          <w:sz w:val="28"/>
          <w:szCs w:val="28"/>
        </w:rPr>
        <w:t xml:space="preserve">ринципы, действия, менеджеры </w:t>
      </w:r>
      <w:r w:rsidRPr="00AB0C7D">
        <w:rPr>
          <w:color w:val="000000"/>
          <w:sz w:val="28"/>
          <w:szCs w:val="28"/>
        </w:rPr>
        <w:t xml:space="preserve">в процессе коммуникаций с клиентами </w:t>
      </w:r>
      <w:r w:rsidR="007917DF">
        <w:rPr>
          <w:color w:val="000000"/>
          <w:sz w:val="28"/>
          <w:szCs w:val="28"/>
        </w:rPr>
        <w:t>будут чувствовать</w:t>
      </w:r>
      <w:r w:rsidRPr="00AB0C7D">
        <w:rPr>
          <w:color w:val="000000"/>
          <w:sz w:val="28"/>
          <w:szCs w:val="28"/>
        </w:rPr>
        <w:t xml:space="preserve"> себя </w:t>
      </w:r>
      <w:r w:rsidR="004C3A00">
        <w:rPr>
          <w:color w:val="000000"/>
          <w:sz w:val="28"/>
          <w:szCs w:val="28"/>
        </w:rPr>
        <w:t>увереннее и опытнее, что повышает</w:t>
      </w:r>
      <w:r w:rsidRPr="00AB0C7D">
        <w:rPr>
          <w:color w:val="000000"/>
          <w:sz w:val="28"/>
          <w:szCs w:val="28"/>
        </w:rPr>
        <w:t xml:space="preserve"> их статус в глазах реальных и потенциальных клиентов:</w:t>
      </w:r>
    </w:p>
    <w:p w:rsidR="00AB0C7D" w:rsidRPr="00AB0C7D" w:rsidRDefault="00AB0C7D" w:rsidP="004C3A0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основная цель первичного ознакомления с клиентами турфирмы - получение всей возможной информации об основных потребностях клиентов;</w:t>
      </w:r>
    </w:p>
    <w:p w:rsidR="00AB0C7D" w:rsidRPr="00AB0C7D" w:rsidRDefault="00AB0C7D" w:rsidP="004C3A0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далее, адаптивно данным потребностям менеджеры турфирмы приступают к поиску альтернативных вариантов туров, после чего следует грамотная презентация</w:t>
      </w:r>
      <w:r w:rsidR="00221A3A">
        <w:rPr>
          <w:color w:val="000000"/>
          <w:sz w:val="28"/>
          <w:szCs w:val="28"/>
        </w:rPr>
        <w:t xml:space="preserve"> программы</w:t>
      </w:r>
      <w:r w:rsidRPr="00AB0C7D">
        <w:rPr>
          <w:color w:val="000000"/>
          <w:sz w:val="28"/>
          <w:szCs w:val="28"/>
        </w:rPr>
        <w:t>;</w:t>
      </w:r>
    </w:p>
    <w:p w:rsidR="00AB0C7D" w:rsidRPr="00AB0C7D" w:rsidRDefault="00AB0C7D" w:rsidP="004C3A0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презентация должна сдержать в себе столько информации, сколько клиент готов узнать, об информационном перегрузе и нежелании слушать</w:t>
      </w:r>
      <w:r w:rsidR="004C3A00">
        <w:rPr>
          <w:color w:val="000000"/>
          <w:sz w:val="28"/>
          <w:szCs w:val="28"/>
        </w:rPr>
        <w:t>,</w:t>
      </w:r>
      <w:r w:rsidRPr="00AB0C7D">
        <w:rPr>
          <w:color w:val="000000"/>
          <w:sz w:val="28"/>
          <w:szCs w:val="28"/>
        </w:rPr>
        <w:t xml:space="preserve"> можно легко узнать, ориентируясь на поведение клиента;</w:t>
      </w:r>
    </w:p>
    <w:p w:rsidR="00AB0C7D" w:rsidRPr="00AB0C7D" w:rsidRDefault="00AB0C7D" w:rsidP="004C3A0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на этапе оценки важно четко и содержательно ответить на все вопросы, возникающие у клиента, а также, важно эффективно работать с противоречиями, возникающие в процессе выбора туристского предложения.</w:t>
      </w:r>
    </w:p>
    <w:p w:rsidR="00AB0C7D" w:rsidRPr="00AB0C7D" w:rsidRDefault="00AB0C7D" w:rsidP="004C3A00">
      <w:pPr>
        <w:pStyle w:val="a5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 xml:space="preserve">на этапе «вердикта», то есть формирования клиентом окончательного выбора туристского предложения, должны предлагать </w:t>
      </w:r>
      <w:r w:rsidR="004C3A00">
        <w:rPr>
          <w:color w:val="000000"/>
          <w:sz w:val="28"/>
          <w:szCs w:val="28"/>
        </w:rPr>
        <w:t>оптимальное</w:t>
      </w:r>
      <w:r w:rsidRPr="00AB0C7D">
        <w:rPr>
          <w:color w:val="000000"/>
          <w:sz w:val="28"/>
          <w:szCs w:val="28"/>
        </w:rPr>
        <w:t xml:space="preserve"> сочетание, к примеру, таких параметров как цена-качество, бонусы в отношении какого-либо туристского маршрута, заинтересовывать яркими отличительными особенностями</w:t>
      </w:r>
      <w:r w:rsidR="004C3A00">
        <w:rPr>
          <w:color w:val="000000"/>
          <w:sz w:val="28"/>
          <w:szCs w:val="28"/>
        </w:rPr>
        <w:t xml:space="preserve"> программы организации</w:t>
      </w:r>
      <w:r w:rsidRPr="00AB0C7D">
        <w:rPr>
          <w:color w:val="000000"/>
          <w:sz w:val="28"/>
          <w:szCs w:val="28"/>
        </w:rPr>
        <w:t xml:space="preserve">, потенциально интересными для клиента, то есть всячески способствуют </w:t>
      </w:r>
      <w:r w:rsidRPr="00AB0C7D">
        <w:rPr>
          <w:color w:val="000000"/>
          <w:sz w:val="28"/>
          <w:szCs w:val="28"/>
        </w:rPr>
        <w:lastRenderedPageBreak/>
        <w:t>формированию правильного выбора, а также грамотно провести послепродажное обслуживание.</w:t>
      </w:r>
    </w:p>
    <w:p w:rsidR="004C3A00" w:rsidRPr="00AB0C7D" w:rsidRDefault="00AB0C7D" w:rsidP="00E157F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 xml:space="preserve">В зависимости от выделяемых задач в сфере развития карьеры менеджера </w:t>
      </w:r>
      <w:r w:rsidR="007917DF">
        <w:rPr>
          <w:color w:val="000000"/>
          <w:sz w:val="28"/>
          <w:szCs w:val="28"/>
        </w:rPr>
        <w:t xml:space="preserve">кампании </w:t>
      </w:r>
      <w:r w:rsidRPr="00AB0C7D">
        <w:rPr>
          <w:color w:val="000000"/>
          <w:sz w:val="28"/>
          <w:szCs w:val="28"/>
        </w:rPr>
        <w:t xml:space="preserve">различают следующие информационные технологии </w:t>
      </w:r>
      <w:proofErr w:type="gramStart"/>
      <w:r w:rsidRPr="00AB0C7D">
        <w:rPr>
          <w:color w:val="000000"/>
          <w:sz w:val="28"/>
          <w:szCs w:val="28"/>
        </w:rPr>
        <w:t>по</w:t>
      </w:r>
      <w:proofErr w:type="gramEnd"/>
      <w:r w:rsidRPr="00AB0C7D">
        <w:rPr>
          <w:color w:val="000000"/>
          <w:sz w:val="28"/>
          <w:szCs w:val="28"/>
        </w:rPr>
        <w:t>:</w:t>
      </w:r>
    </w:p>
    <w:p w:rsidR="00AB0C7D" w:rsidRPr="00AB0C7D" w:rsidRDefault="00AB0C7D" w:rsidP="00E157FD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планированию потребности в персонале;</w:t>
      </w:r>
    </w:p>
    <w:p w:rsidR="00AB0C7D" w:rsidRPr="00AB0C7D" w:rsidRDefault="00AB0C7D" w:rsidP="00E157FD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планированию обеспечения персоналом;</w:t>
      </w:r>
    </w:p>
    <w:p w:rsidR="00AB0C7D" w:rsidRPr="00AB0C7D" w:rsidRDefault="00AB0C7D" w:rsidP="00E157FD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планированию использования персонала;</w:t>
      </w:r>
    </w:p>
    <w:p w:rsidR="00AB0C7D" w:rsidRDefault="00AB0C7D" w:rsidP="00E157FD">
      <w:pPr>
        <w:pStyle w:val="a5"/>
        <w:numPr>
          <w:ilvl w:val="0"/>
          <w:numId w:val="15"/>
        </w:num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планированию повышения квалификации</w:t>
      </w:r>
      <w:r w:rsidR="00E157FD">
        <w:rPr>
          <w:color w:val="000000"/>
          <w:sz w:val="28"/>
          <w:szCs w:val="28"/>
        </w:rPr>
        <w:t>.</w:t>
      </w:r>
    </w:p>
    <w:p w:rsidR="00E157FD" w:rsidRPr="00AB0C7D" w:rsidRDefault="00E157FD" w:rsidP="00E157FD">
      <w:pPr>
        <w:pStyle w:val="a5"/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</w:rPr>
      </w:pPr>
    </w:p>
    <w:p w:rsidR="00AB0C7D" w:rsidRPr="00AB0C7D" w:rsidRDefault="00AB0C7D" w:rsidP="0079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Для планирования потребностей предприятия в персонале удобно использовать специальный инструмент – комплексную автоматизацию по планированию потребностей в персонале «1С-Предприятие». Данный инструмент позволяет просмотреть различные варианты подбора и распределения кадров, оценивая их выгоды и издержки.</w:t>
      </w:r>
    </w:p>
    <w:p w:rsidR="00AB0C7D" w:rsidRDefault="00AB0C7D" w:rsidP="00AB0C7D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0C7D">
        <w:rPr>
          <w:color w:val="000000"/>
          <w:sz w:val="28"/>
          <w:szCs w:val="28"/>
        </w:rPr>
        <w:t>Кадровый план можно сформировать по центрам финансовой ответственности либо по структуре организаций</w:t>
      </w:r>
      <w:r w:rsidR="007917DF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-</w:t>
      </w:r>
      <w:r w:rsidR="007917DF">
        <w:rPr>
          <w:color w:val="000000"/>
          <w:sz w:val="28"/>
          <w:szCs w:val="28"/>
        </w:rPr>
        <w:t xml:space="preserve"> </w:t>
      </w:r>
      <w:r w:rsidRPr="00AB0C7D">
        <w:rPr>
          <w:color w:val="000000"/>
          <w:sz w:val="28"/>
          <w:szCs w:val="28"/>
        </w:rPr>
        <w:t>юридических лиц; можно заполнить по текущему состоянию кадров. Конфигурация содержит отчеты, позволяющие оценить эффективность кадровой работы.</w:t>
      </w:r>
    </w:p>
    <w:p w:rsidR="007917DF" w:rsidRPr="007917DF" w:rsidRDefault="007917DF" w:rsidP="0079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17DF">
        <w:rPr>
          <w:color w:val="000000"/>
          <w:sz w:val="28"/>
          <w:szCs w:val="28"/>
        </w:rPr>
        <w:t>Информационные технологию по планированию обеспечения персоналом также весьма важны для повышения эффективности деятельности</w:t>
      </w:r>
      <w:r>
        <w:rPr>
          <w:color w:val="000000"/>
          <w:sz w:val="28"/>
          <w:szCs w:val="28"/>
        </w:rPr>
        <w:t>,</w:t>
      </w:r>
      <w:r w:rsidRPr="007917DF">
        <w:rPr>
          <w:color w:val="000000"/>
          <w:sz w:val="28"/>
          <w:szCs w:val="28"/>
        </w:rPr>
        <w:t xml:space="preserve"> особенно в случае расширения поля деятельности и штата сотрудников.</w:t>
      </w:r>
    </w:p>
    <w:p w:rsidR="007917DF" w:rsidRDefault="007917DF" w:rsidP="0079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917DF">
        <w:rPr>
          <w:color w:val="000000"/>
          <w:sz w:val="28"/>
          <w:szCs w:val="28"/>
        </w:rPr>
        <w:t>Прикладное решение облегчает процесс подбора кадров и одновременно способствует повышению качества этого процесса за счет автоматизации и документирования операций по подбору и оценке кан</w:t>
      </w:r>
      <w:r>
        <w:rPr>
          <w:color w:val="000000"/>
          <w:sz w:val="28"/>
          <w:szCs w:val="28"/>
        </w:rPr>
        <w:t xml:space="preserve">дидатов на работу в организации. </w:t>
      </w:r>
      <w:r w:rsidRPr="007917DF">
        <w:rPr>
          <w:color w:val="000000"/>
          <w:sz w:val="28"/>
          <w:szCs w:val="28"/>
        </w:rPr>
        <w:t xml:space="preserve">С помощью специального инструментария по планирования использования персонала можно </w:t>
      </w:r>
      <w:r w:rsidRPr="007917DF">
        <w:rPr>
          <w:color w:val="000000"/>
          <w:sz w:val="28"/>
          <w:szCs w:val="28"/>
        </w:rPr>
        <w:lastRenderedPageBreak/>
        <w:t>осуществить весь цикл набора кадров, обучения и использования, от появления новой вакансии до приема на работу.</w:t>
      </w:r>
    </w:p>
    <w:p w:rsidR="00E157FD" w:rsidRPr="00E157FD" w:rsidRDefault="00E157FD" w:rsidP="007917D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157FD">
        <w:rPr>
          <w:color w:val="000000"/>
          <w:sz w:val="28"/>
          <w:szCs w:val="28"/>
        </w:rPr>
        <w:t>Отметим, что в технологиях по планированию использования персонала важное место занимает именно информационная технология управления. Целью информационной технологии управления является удовлетворение информационных потребностей всех без исключения сотрудников фирмы, имеющих дело с принятием решений. Она может быть полезна на любом уровне управления.</w:t>
      </w:r>
    </w:p>
    <w:p w:rsidR="00E54050" w:rsidRPr="00E54050" w:rsidRDefault="00E54050" w:rsidP="00E54050"/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p w:rsidR="00E157FD" w:rsidRDefault="00E157FD" w:rsidP="00E6072C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</w:p>
    <w:bookmarkEnd w:id="9"/>
    <w:bookmarkEnd w:id="10"/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Default="00E157FD" w:rsidP="009B4D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E157FD" w:rsidRPr="00E157FD" w:rsidRDefault="00E157FD" w:rsidP="00E157FD">
      <w:pPr>
        <w:pStyle w:val="3"/>
        <w:spacing w:before="100" w:beforeAutospacing="1" w:after="100" w:afterAutospacing="1" w:line="360" w:lineRule="auto"/>
        <w:jc w:val="both"/>
        <w:rPr>
          <w:b/>
          <w:sz w:val="32"/>
          <w:szCs w:val="32"/>
        </w:rPr>
      </w:pPr>
      <w:r w:rsidRPr="00E6072C">
        <w:rPr>
          <w:b/>
          <w:sz w:val="32"/>
          <w:szCs w:val="32"/>
        </w:rPr>
        <w:lastRenderedPageBreak/>
        <w:t>Обобщение результатов и подведение итогов</w:t>
      </w:r>
    </w:p>
    <w:p w:rsidR="00802E50" w:rsidRDefault="00802E50" w:rsidP="009B4DD9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9B4DD9">
        <w:rPr>
          <w:spacing w:val="-1"/>
          <w:sz w:val="28"/>
          <w:szCs w:val="28"/>
        </w:rPr>
        <w:t>В период прохождения практики мной был проведен анализ</w:t>
      </w:r>
      <w:r w:rsidR="006A5B9B" w:rsidRPr="009B4DD9">
        <w:rPr>
          <w:spacing w:val="-1"/>
          <w:sz w:val="28"/>
          <w:szCs w:val="28"/>
        </w:rPr>
        <w:t xml:space="preserve"> Центра международного образования «Адепт»</w:t>
      </w:r>
      <w:r w:rsidRPr="009B4DD9">
        <w:rPr>
          <w:spacing w:val="-1"/>
          <w:sz w:val="28"/>
          <w:szCs w:val="28"/>
        </w:rPr>
        <w:t>. В ходе</w:t>
      </w:r>
      <w:r w:rsidRPr="006F41B8">
        <w:rPr>
          <w:color w:val="000000"/>
          <w:spacing w:val="-1"/>
          <w:sz w:val="28"/>
          <w:szCs w:val="28"/>
        </w:rPr>
        <w:t xml:space="preserve"> исследования была рассмотрена специфика организационно-правовой формы предприятия, организационная структура управления.</w:t>
      </w:r>
    </w:p>
    <w:p w:rsidR="00885BE6" w:rsidRDefault="00885BE6" w:rsidP="00885BE6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 xml:space="preserve">Перечень основных работ, </w:t>
      </w:r>
      <w:r>
        <w:rPr>
          <w:color w:val="000000"/>
          <w:spacing w:val="-1"/>
          <w:sz w:val="28"/>
          <w:szCs w:val="28"/>
        </w:rPr>
        <w:t>выполненных</w:t>
      </w:r>
      <w:r w:rsidRPr="00885BE6">
        <w:rPr>
          <w:color w:val="000000"/>
          <w:spacing w:val="-1"/>
          <w:sz w:val="28"/>
          <w:szCs w:val="28"/>
        </w:rPr>
        <w:t xml:space="preserve"> в процессе практики: </w:t>
      </w:r>
    </w:p>
    <w:p w:rsidR="00885BE6" w:rsidRPr="00885BE6" w:rsidRDefault="00885BE6" w:rsidP="00885BE6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>1. Знакомство с особенностями работы</w:t>
      </w:r>
      <w:r w:rsidR="006A5B9B">
        <w:rPr>
          <w:color w:val="000000"/>
          <w:spacing w:val="-1"/>
          <w:sz w:val="28"/>
          <w:szCs w:val="28"/>
        </w:rPr>
        <w:t xml:space="preserve"> центра международного образования «Адепт»</w:t>
      </w:r>
      <w:r w:rsidRPr="00885BE6">
        <w:rPr>
          <w:color w:val="000000"/>
          <w:spacing w:val="-1"/>
          <w:sz w:val="28"/>
          <w:szCs w:val="28"/>
        </w:rPr>
        <w:t xml:space="preserve">; </w:t>
      </w:r>
    </w:p>
    <w:p w:rsidR="00885BE6" w:rsidRPr="00885BE6" w:rsidRDefault="00885BE6" w:rsidP="00885BE6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885BE6">
        <w:rPr>
          <w:color w:val="000000"/>
          <w:spacing w:val="-1"/>
          <w:sz w:val="28"/>
          <w:szCs w:val="28"/>
        </w:rPr>
        <w:t>2. Изучение нормативно-правовой документации</w:t>
      </w:r>
      <w:r w:rsidR="006A5B9B">
        <w:rPr>
          <w:color w:val="000000"/>
          <w:spacing w:val="-1"/>
          <w:sz w:val="28"/>
          <w:szCs w:val="28"/>
        </w:rPr>
        <w:t xml:space="preserve"> Центра международного образования «Адепт», ознакомление с инструкциями </w:t>
      </w:r>
      <w:r w:rsidRPr="00885BE6">
        <w:rPr>
          <w:color w:val="000000"/>
          <w:spacing w:val="-1"/>
          <w:sz w:val="28"/>
          <w:szCs w:val="28"/>
        </w:rPr>
        <w:t xml:space="preserve">и специальными методическими материалами;  </w:t>
      </w:r>
    </w:p>
    <w:p w:rsidR="00885BE6" w:rsidRPr="00885BE6" w:rsidRDefault="00885BE6" w:rsidP="00885BE6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</w:t>
      </w:r>
      <w:r w:rsidRPr="00885BE6">
        <w:rPr>
          <w:color w:val="000000"/>
          <w:spacing w:val="-1"/>
          <w:sz w:val="28"/>
          <w:szCs w:val="28"/>
        </w:rPr>
        <w:t>. Изучение и сортировка исходящих</w:t>
      </w:r>
      <w:r w:rsidR="006A5B9B">
        <w:rPr>
          <w:color w:val="000000"/>
          <w:spacing w:val="-1"/>
          <w:sz w:val="28"/>
          <w:szCs w:val="28"/>
        </w:rPr>
        <w:t xml:space="preserve"> и входящих</w:t>
      </w:r>
      <w:r w:rsidRPr="00885BE6">
        <w:rPr>
          <w:color w:val="000000"/>
          <w:spacing w:val="-1"/>
          <w:sz w:val="28"/>
          <w:szCs w:val="28"/>
        </w:rPr>
        <w:t xml:space="preserve"> документов; </w:t>
      </w:r>
    </w:p>
    <w:p w:rsidR="00802E50" w:rsidRPr="006F41B8" w:rsidRDefault="00802E50" w:rsidP="00B66AC1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>В процессе прохождения практики были сформированы и закреплены основные практические знания</w:t>
      </w:r>
      <w:r w:rsidR="00F91D07" w:rsidRPr="006F41B8">
        <w:rPr>
          <w:color w:val="000000"/>
          <w:spacing w:val="-1"/>
          <w:sz w:val="28"/>
          <w:szCs w:val="28"/>
        </w:rPr>
        <w:t>,</w:t>
      </w:r>
      <w:r w:rsidRPr="006F41B8">
        <w:rPr>
          <w:color w:val="000000"/>
          <w:spacing w:val="-1"/>
          <w:sz w:val="28"/>
          <w:szCs w:val="28"/>
        </w:rPr>
        <w:t xml:space="preserve"> а также получен ряд практических навыков (</w:t>
      </w:r>
      <w:r w:rsidR="00B66AC1" w:rsidRPr="006F41B8">
        <w:rPr>
          <w:color w:val="000000"/>
          <w:spacing w:val="-1"/>
          <w:sz w:val="28"/>
          <w:szCs w:val="28"/>
        </w:rPr>
        <w:t>изучение рабочей документацией.</w:t>
      </w:r>
      <w:r w:rsidRPr="006F41B8">
        <w:rPr>
          <w:color w:val="000000"/>
          <w:spacing w:val="-1"/>
          <w:sz w:val="28"/>
          <w:szCs w:val="28"/>
        </w:rPr>
        <w:t>).</w:t>
      </w:r>
    </w:p>
    <w:p w:rsidR="00E157FD" w:rsidRDefault="00802E50" w:rsidP="00E157FD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F41B8">
        <w:rPr>
          <w:color w:val="000000"/>
          <w:spacing w:val="-1"/>
          <w:sz w:val="28"/>
          <w:szCs w:val="28"/>
        </w:rPr>
        <w:t>Весь период прохождения учебно-ознакомительной практики был насыщенным аналитической работой по изучаемым аспектам.</w:t>
      </w:r>
    </w:p>
    <w:p w:rsidR="00E157FD" w:rsidRDefault="00E157FD" w:rsidP="00E157FD">
      <w:pPr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:rsidR="00E157FD" w:rsidRDefault="00E157FD" w:rsidP="00E54050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B863EF" w:rsidRDefault="00B863E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</w:p>
    <w:p w:rsidR="007917DF" w:rsidRDefault="007917DF" w:rsidP="001A7087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-1"/>
          <w:sz w:val="28"/>
          <w:szCs w:val="28"/>
        </w:rPr>
      </w:pPr>
      <w:r w:rsidRPr="007917DF">
        <w:rPr>
          <w:b/>
          <w:color w:val="000000"/>
          <w:spacing w:val="-1"/>
          <w:sz w:val="28"/>
          <w:szCs w:val="28"/>
        </w:rPr>
        <w:lastRenderedPageBreak/>
        <w:t>Библиографический список</w:t>
      </w:r>
    </w:p>
    <w:p w:rsidR="007917DF" w:rsidRPr="007917DF" w:rsidRDefault="007917DF" w:rsidP="001A7087">
      <w:pPr>
        <w:shd w:val="clear" w:color="auto" w:fill="FFFFFF"/>
        <w:spacing w:line="276" w:lineRule="auto"/>
        <w:ind w:firstLine="709"/>
        <w:jc w:val="both"/>
        <w:rPr>
          <w:b/>
          <w:color w:val="000000"/>
          <w:spacing w:val="-1"/>
          <w:sz w:val="28"/>
          <w:szCs w:val="28"/>
        </w:rPr>
      </w:pPr>
    </w:p>
    <w:p w:rsidR="000213FE" w:rsidRPr="000213FE" w:rsidRDefault="000213FE" w:rsidP="001A7087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Центр международного образования </w:t>
      </w:r>
      <w:r w:rsidRPr="00FC2F34">
        <w:rPr>
          <w:color w:val="000000"/>
          <w:sz w:val="28"/>
          <w:szCs w:val="28"/>
        </w:rPr>
        <w:t>– [Электронный ресурс]. – Режим доступа:</w:t>
      </w:r>
      <w:r>
        <w:rPr>
          <w:color w:val="000000"/>
          <w:sz w:val="28"/>
          <w:szCs w:val="28"/>
        </w:rPr>
        <w:t xml:space="preserve"> </w:t>
      </w:r>
      <w:r w:rsidRPr="000213FE">
        <w:rPr>
          <w:spacing w:val="-1"/>
          <w:sz w:val="28"/>
          <w:szCs w:val="28"/>
        </w:rPr>
        <w:t>http://adept24.yp.ru/to/url/contact_id/10367797/</w:t>
      </w:r>
    </w:p>
    <w:p w:rsidR="000213FE" w:rsidRDefault="000213FE" w:rsidP="001A7087">
      <w:pPr>
        <w:pStyle w:val="a6"/>
        <w:ind w:left="0" w:firstLine="709"/>
      </w:pPr>
    </w:p>
    <w:p w:rsidR="000213FE" w:rsidRPr="00940369" w:rsidRDefault="000213FE" w:rsidP="001A7087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Кадровая политика управления </w:t>
      </w:r>
      <w:r>
        <w:rPr>
          <w:sz w:val="28"/>
          <w:szCs w:val="28"/>
          <w:shd w:val="clear" w:color="auto" w:fill="FFFFFF"/>
        </w:rPr>
        <w:t xml:space="preserve"> </w:t>
      </w:r>
      <w:r w:rsidRPr="00FC2F34">
        <w:rPr>
          <w:color w:val="000000"/>
          <w:sz w:val="28"/>
          <w:szCs w:val="28"/>
        </w:rPr>
        <w:t>– [Электронный ресурс]. – Режим доступа:</w:t>
      </w:r>
      <w:r>
        <w:rPr>
          <w:color w:val="000000"/>
          <w:sz w:val="28"/>
          <w:szCs w:val="28"/>
        </w:rPr>
        <w:t xml:space="preserve"> </w:t>
      </w:r>
      <w:r w:rsidRPr="000213FE">
        <w:rPr>
          <w:sz w:val="28"/>
          <w:szCs w:val="24"/>
        </w:rPr>
        <w:t>https://studfiles.net/preview/5596528/page:5/</w:t>
      </w:r>
    </w:p>
    <w:p w:rsidR="000213FE" w:rsidRPr="001A7087" w:rsidRDefault="000213FE" w:rsidP="001A7087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Образование за рубежом </w:t>
      </w:r>
      <w:r>
        <w:rPr>
          <w:sz w:val="28"/>
          <w:szCs w:val="28"/>
          <w:shd w:val="clear" w:color="auto" w:fill="FFFFFF"/>
        </w:rPr>
        <w:t xml:space="preserve"> </w:t>
      </w:r>
      <w:r w:rsidRPr="00FC2F34">
        <w:rPr>
          <w:color w:val="000000"/>
          <w:sz w:val="28"/>
          <w:szCs w:val="28"/>
        </w:rPr>
        <w:t>– [Электронный ресурс]. – Режим доступа:</w:t>
      </w:r>
      <w:r w:rsidR="001A7087" w:rsidRPr="001A7087">
        <w:rPr>
          <w:color w:val="000000"/>
          <w:sz w:val="28"/>
          <w:szCs w:val="28"/>
        </w:rPr>
        <w:t xml:space="preserve"> </w:t>
      </w:r>
      <w:r w:rsidRPr="001A7087">
        <w:rPr>
          <w:spacing w:val="-1"/>
          <w:sz w:val="28"/>
          <w:szCs w:val="28"/>
        </w:rPr>
        <w:t>https://www.ucheba.ru/abro</w:t>
      </w:r>
      <w:r w:rsidRPr="001A7087">
        <w:rPr>
          <w:spacing w:val="-1"/>
          <w:sz w:val="28"/>
          <w:szCs w:val="28"/>
          <w:lang w:val="en-US"/>
        </w:rPr>
        <w:t>d</w:t>
      </w:r>
      <w:r w:rsidR="001A7087" w:rsidRPr="001A7087">
        <w:rPr>
          <w:spacing w:val="-1"/>
          <w:sz w:val="28"/>
          <w:szCs w:val="28"/>
        </w:rPr>
        <w:t>/</w:t>
      </w:r>
      <w:r>
        <w:t xml:space="preserve">  </w:t>
      </w:r>
    </w:p>
    <w:p w:rsidR="000213FE" w:rsidRDefault="000213FE" w:rsidP="001A7087">
      <w:pPr>
        <w:pStyle w:val="a6"/>
        <w:ind w:left="0" w:firstLine="709"/>
      </w:pPr>
    </w:p>
    <w:p w:rsidR="00940369" w:rsidRDefault="001A7087" w:rsidP="001A7087">
      <w:pPr>
        <w:pStyle w:val="a6"/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Кадровое обеспечение деятельности организации </w:t>
      </w:r>
      <w:r w:rsidRPr="00FC2F34">
        <w:rPr>
          <w:color w:val="000000"/>
          <w:sz w:val="28"/>
          <w:szCs w:val="28"/>
        </w:rPr>
        <w:t>– [Электронный ресурс]. – Режим доступа:</w:t>
      </w:r>
      <w:r>
        <w:rPr>
          <w:sz w:val="28"/>
          <w:szCs w:val="28"/>
        </w:rPr>
        <w:t xml:space="preserve"> </w:t>
      </w:r>
      <w:r w:rsidR="00940369" w:rsidRPr="001A7087">
        <w:rPr>
          <w:spacing w:val="-1"/>
          <w:sz w:val="28"/>
          <w:szCs w:val="28"/>
        </w:rPr>
        <w:t>https://www.kp.ru/</w:t>
      </w:r>
      <w:r w:rsidRPr="001A7087">
        <w:rPr>
          <w:spacing w:val="-1"/>
          <w:sz w:val="28"/>
          <w:szCs w:val="28"/>
        </w:rPr>
        <w:t>guide/vysshee-obrazovanie-za-grn</w:t>
      </w:r>
      <w:r w:rsidR="00940369" w:rsidRPr="001A7087">
        <w:rPr>
          <w:spacing w:val="-1"/>
          <w:sz w:val="28"/>
          <w:szCs w:val="28"/>
        </w:rPr>
        <w:t>tsei.html</w:t>
      </w:r>
    </w:p>
    <w:p w:rsidR="00940369" w:rsidRDefault="00940369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Pr="00221A3A" w:rsidRDefault="00E6072C" w:rsidP="00221A3A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E6072C" w:rsidRDefault="00E6072C" w:rsidP="00940369">
      <w:pPr>
        <w:pStyle w:val="a6"/>
        <w:shd w:val="clear" w:color="auto" w:fill="FFFFFF"/>
        <w:spacing w:line="360" w:lineRule="auto"/>
        <w:ind w:left="1080"/>
        <w:jc w:val="both"/>
        <w:rPr>
          <w:color w:val="000000"/>
          <w:spacing w:val="-1"/>
          <w:sz w:val="28"/>
          <w:szCs w:val="28"/>
        </w:rPr>
      </w:pPr>
    </w:p>
    <w:p w:rsidR="007917DF" w:rsidRDefault="007917DF" w:rsidP="00E6072C">
      <w:pPr>
        <w:pStyle w:val="3"/>
        <w:rPr>
          <w:b/>
        </w:rPr>
      </w:pPr>
      <w:bookmarkStart w:id="11" w:name="_Toc510456479"/>
      <w:bookmarkStart w:id="12" w:name="_Toc511467585"/>
    </w:p>
    <w:p w:rsidR="007917DF" w:rsidRDefault="007917DF" w:rsidP="007917DF"/>
    <w:p w:rsidR="007917DF" w:rsidRDefault="007917DF" w:rsidP="007917DF"/>
    <w:p w:rsidR="007917DF" w:rsidRDefault="007917DF" w:rsidP="007917DF"/>
    <w:bookmarkEnd w:id="11"/>
    <w:bookmarkEnd w:id="12"/>
    <w:p w:rsidR="007917DF" w:rsidRDefault="007917DF" w:rsidP="001A7087">
      <w:pPr>
        <w:shd w:val="clear" w:color="auto" w:fill="FFFFFF"/>
        <w:spacing w:after="120" w:line="360" w:lineRule="auto"/>
        <w:ind w:firstLine="709"/>
        <w:jc w:val="center"/>
        <w:outlineLvl w:val="0"/>
        <w:rPr>
          <w:kern w:val="36"/>
          <w:sz w:val="28"/>
          <w:szCs w:val="28"/>
        </w:rPr>
      </w:pPr>
    </w:p>
    <w:p w:rsidR="007917DF" w:rsidRPr="007917DF" w:rsidRDefault="007917DF" w:rsidP="000213FE">
      <w:pPr>
        <w:shd w:val="clear" w:color="auto" w:fill="FFFFFF"/>
        <w:spacing w:after="120" w:line="360" w:lineRule="auto"/>
        <w:ind w:firstLine="709"/>
        <w:jc w:val="center"/>
        <w:outlineLvl w:val="0"/>
        <w:rPr>
          <w:b/>
          <w:kern w:val="36"/>
          <w:sz w:val="28"/>
          <w:szCs w:val="28"/>
        </w:rPr>
      </w:pPr>
      <w:r w:rsidRPr="007917DF">
        <w:rPr>
          <w:b/>
          <w:kern w:val="36"/>
          <w:sz w:val="28"/>
          <w:szCs w:val="28"/>
        </w:rPr>
        <w:lastRenderedPageBreak/>
        <w:t>ПРИЛОЖЕНИЕ 1</w:t>
      </w:r>
    </w:p>
    <w:tbl>
      <w:tblPr>
        <w:tblW w:w="9768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0"/>
        <w:gridCol w:w="30"/>
        <w:gridCol w:w="2502"/>
        <w:gridCol w:w="2836"/>
        <w:gridCol w:w="110"/>
        <w:gridCol w:w="110"/>
      </w:tblGrid>
      <w:tr w:rsidR="00E6072C" w:rsidRPr="00EE201E" w:rsidTr="00EE201E">
        <w:trPr>
          <w:gridAfter w:val="2"/>
          <w:wAfter w:w="175" w:type="dxa"/>
          <w:tblHeader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Название программы</w:t>
            </w:r>
          </w:p>
        </w:tc>
        <w:tc>
          <w:tcPr>
            <w:tcW w:w="5308" w:type="dxa"/>
            <w:gridSpan w:val="2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 xml:space="preserve">Стоимость обучения за один учебный год 2017-2018г. </w:t>
            </w:r>
          </w:p>
        </w:tc>
      </w:tr>
      <w:tr w:rsidR="00E6072C" w:rsidRPr="00EE201E" w:rsidTr="00EE201E">
        <w:trPr>
          <w:gridAfter w:val="2"/>
          <w:wAfter w:w="175" w:type="dxa"/>
          <w:tblHeader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E6072C" w:rsidRPr="00EE201E" w:rsidRDefault="00E6072C" w:rsidP="007328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Для российских граждан</w:t>
            </w:r>
            <w:r w:rsidR="00EE201E" w:rsidRPr="00EE201E">
              <w:rPr>
                <w:b/>
                <w:bCs/>
                <w:sz w:val="22"/>
                <w:szCs w:val="22"/>
              </w:rPr>
              <w:t xml:space="preserve"> (в руб.)</w:t>
            </w:r>
          </w:p>
        </w:tc>
        <w:tc>
          <w:tcPr>
            <w:tcW w:w="2806" w:type="dxa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Для иностранных граждан</w:t>
            </w:r>
          </w:p>
          <w:p w:rsidR="00EE201E" w:rsidRPr="00EE201E" w:rsidRDefault="00EE201E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(в руб.)</w:t>
            </w:r>
          </w:p>
        </w:tc>
      </w:tr>
      <w:tr w:rsidR="00E6072C" w:rsidRPr="00EE201E" w:rsidTr="00EE201E">
        <w:trPr>
          <w:gridAfter w:val="1"/>
          <w:wAfter w:w="65" w:type="dxa"/>
          <w:tblCellSpacing w:w="15" w:type="dxa"/>
        </w:trPr>
        <w:tc>
          <w:tcPr>
            <w:tcW w:w="0" w:type="auto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 xml:space="preserve">Гражданское строительство </w:t>
            </w:r>
            <w:proofErr w:type="gramStart"/>
            <w:r w:rsidRPr="00EE201E">
              <w:rPr>
                <w:sz w:val="22"/>
                <w:szCs w:val="22"/>
              </w:rPr>
              <w:t>( </w:t>
            </w:r>
            <w:proofErr w:type="spellStart"/>
            <w:proofErr w:type="gramEnd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"http://english.spbstu.ru/education/programs/programs-in-english/master-s-degree/civil-engineering/" \o "Гражданское строительство"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Civil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Engineering</w:t>
            </w:r>
            <w:proofErr w:type="spellEnd"/>
            <w:r w:rsidRPr="00EE201E">
              <w:rPr>
                <w:sz w:val="22"/>
                <w:szCs w:val="22"/>
              </w:rPr>
              <w:t> </w:t>
            </w:r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47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806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  <w:tc>
          <w:tcPr>
            <w:tcW w:w="80" w:type="dxa"/>
            <w:shd w:val="clear" w:color="auto" w:fill="auto"/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</w:p>
        </w:tc>
      </w:tr>
      <w:tr w:rsidR="00E6072C" w:rsidRPr="00EE201E" w:rsidTr="00EE201E">
        <w:trPr>
          <w:gridAfter w:val="1"/>
          <w:wAfter w:w="65" w:type="dxa"/>
          <w:tblCellSpacing w:w="15" w:type="dxa"/>
        </w:trPr>
        <w:tc>
          <w:tcPr>
            <w:tcW w:w="0" w:type="auto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proofErr w:type="spellStart"/>
            <w:r w:rsidRPr="00EE201E">
              <w:rPr>
                <w:sz w:val="22"/>
                <w:szCs w:val="22"/>
              </w:rPr>
              <w:t>Энергоэффективность</w:t>
            </w:r>
            <w:proofErr w:type="spellEnd"/>
            <w:r w:rsidRPr="00EE201E">
              <w:rPr>
                <w:sz w:val="22"/>
                <w:szCs w:val="22"/>
              </w:rPr>
              <w:t xml:space="preserve"> и энергосбережение в гражданском строительстве </w:t>
            </w:r>
            <w:proofErr w:type="gramStart"/>
            <w:r w:rsidRPr="00EE201E">
              <w:rPr>
                <w:sz w:val="22"/>
                <w:szCs w:val="22"/>
              </w:rPr>
              <w:t>( </w:t>
            </w:r>
            <w:proofErr w:type="spellStart"/>
            <w:proofErr w:type="gramEnd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"http://english.spbstu.ru/education/programs/programs-in-english/master-s-degree/energy-efficient-sustainable-building/" \o "Energy Efficient and Sustainable Building"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Energy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Efficient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and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Sustainable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Building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806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  <w:tc>
          <w:tcPr>
            <w:tcW w:w="80" w:type="dxa"/>
            <w:shd w:val="clear" w:color="auto" w:fill="auto"/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</w:p>
        </w:tc>
      </w:tr>
      <w:tr w:rsidR="00E6072C" w:rsidRPr="00EE201E" w:rsidTr="00EE201E">
        <w:trPr>
          <w:gridAfter w:val="1"/>
          <w:wAfter w:w="65" w:type="dxa"/>
          <w:tblCellSpacing w:w="15" w:type="dxa"/>
        </w:trPr>
        <w:tc>
          <w:tcPr>
            <w:tcW w:w="0" w:type="auto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Энергетические технологии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"http://english.spbstu.ru/education/programs/programs-in-english/master-s-degree/energy-technology/"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Energy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Technology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47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806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  <w:tc>
          <w:tcPr>
            <w:tcW w:w="80" w:type="dxa"/>
            <w:shd w:val="clear" w:color="auto" w:fill="auto"/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</w:p>
        </w:tc>
      </w:tr>
      <w:tr w:rsidR="00E6072C" w:rsidRPr="00EE201E" w:rsidTr="00EE201E">
        <w:trPr>
          <w:gridAfter w:val="1"/>
          <w:wAfter w:w="65" w:type="dxa"/>
          <w:tblCellSpacing w:w="15" w:type="dxa"/>
        </w:trPr>
        <w:tc>
          <w:tcPr>
            <w:tcW w:w="0" w:type="auto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Тепловые электрические станции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"http://english.spbstu.ru/education/programs/programs-in-english/master-s-degree/power-plant-engineering/"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Power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Plant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Engineering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47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806" w:type="dxa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  <w:tc>
          <w:tcPr>
            <w:tcW w:w="80" w:type="dxa"/>
            <w:shd w:val="clear" w:color="auto" w:fill="auto"/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</w:p>
        </w:tc>
      </w:tr>
      <w:tr w:rsidR="00E6072C" w:rsidRPr="00EE201E" w:rsidTr="00EE201E">
        <w:tblPrEx>
          <w:shd w:val="clear" w:color="auto" w:fill="FFFFFF"/>
        </w:tblPrEx>
        <w:trPr>
          <w:gridAfter w:val="1"/>
          <w:wAfter w:w="65" w:type="dxa"/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Электроэнергетика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"http://english.spbstu.ru/education/programs/programs-in-english/master-s-degree/electrical-power-engineering/"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Electrical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Power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Engineering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</w:tr>
      <w:tr w:rsidR="00E6072C" w:rsidRPr="00EE201E" w:rsidTr="00EE201E">
        <w:tblPrEx>
          <w:shd w:val="clear" w:color="auto" w:fill="FFFFFF"/>
        </w:tblPrEx>
        <w:trPr>
          <w:gridAfter w:val="1"/>
          <w:wAfter w:w="65" w:type="dxa"/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Интеллектуальные системы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"http://english.spbstu.ru/education/programs/programs-in-english/master-s-degree/intelligent-systems/"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Intelligent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Systems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 xml:space="preserve">) Интеллектуальные системы (программа в рамках </w:t>
            </w:r>
            <w:proofErr w:type="spellStart"/>
            <w:r w:rsidRPr="00EE201E">
              <w:rPr>
                <w:sz w:val="22"/>
                <w:szCs w:val="22"/>
              </w:rPr>
              <w:t>Bridge</w:t>
            </w:r>
            <w:proofErr w:type="spellEnd"/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</w:tr>
      <w:tr w:rsidR="00E6072C" w:rsidRPr="00EE201E" w:rsidTr="00EE201E">
        <w:tblPrEx>
          <w:shd w:val="clear" w:color="auto" w:fill="FFFFFF"/>
        </w:tblPrEx>
        <w:trPr>
          <w:gridAfter w:val="1"/>
          <w:wAfter w:w="65" w:type="dxa"/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 xml:space="preserve">Механика сплошных сред: </w:t>
            </w:r>
            <w:proofErr w:type="gramStart"/>
            <w:r w:rsidRPr="00EE201E">
              <w:rPr>
                <w:sz w:val="22"/>
                <w:szCs w:val="22"/>
              </w:rPr>
              <w:t>Основные положения и практическое применение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"http://english.spbstu.ru/education/programs/programs-in-english/master-s-degree/continuum-mechanics/"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Continuum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Mechanics</w:t>
            </w:r>
            <w:proofErr w:type="spellEnd"/>
            <w:r w:rsidRPr="00EE201E">
              <w:rPr>
                <w:sz w:val="22"/>
                <w:szCs w:val="22"/>
              </w:rPr>
              <w:t>:</w:t>
            </w:r>
            <w:proofErr w:type="gram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E201E">
              <w:rPr>
                <w:sz w:val="22"/>
                <w:szCs w:val="22"/>
              </w:rPr>
              <w:t>Fundamentals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and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Applications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</w:tr>
      <w:tr w:rsidR="00E6072C" w:rsidRPr="00EE201E" w:rsidTr="00EE201E">
        <w:tblPrEx>
          <w:shd w:val="clear" w:color="auto" w:fill="FFFFFF"/>
        </w:tblPrEx>
        <w:trPr>
          <w:gridAfter w:val="1"/>
          <w:wAfter w:w="65" w:type="dxa"/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Механика и математическое моделирование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"http://english.spbstu.ru/education/programs/programs-in-english/master-s-degree/advanced-dynamics-of-discrete-and-continuum-systems/"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Mechanics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and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Mathematical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modeling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194 000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264 000</w:t>
            </w:r>
          </w:p>
        </w:tc>
      </w:tr>
      <w:tr w:rsidR="00E6072C" w:rsidRPr="00EE201E" w:rsidTr="00EE201E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 xml:space="preserve">Микроэлектроника </w:t>
            </w:r>
            <w:proofErr w:type="spellStart"/>
            <w:r w:rsidRPr="00EE201E">
              <w:rPr>
                <w:sz w:val="22"/>
                <w:szCs w:val="22"/>
              </w:rPr>
              <w:t>инфокоммуникационных</w:t>
            </w:r>
            <w:proofErr w:type="spellEnd"/>
            <w:r w:rsidRPr="00EE201E">
              <w:rPr>
                <w:sz w:val="22"/>
                <w:szCs w:val="22"/>
              </w:rPr>
              <w:t xml:space="preserve"> систем (</w:t>
            </w:r>
            <w:proofErr w:type="spellStart"/>
            <w:r w:rsidR="00A0017C" w:rsidRPr="00EE201E">
              <w:rPr>
                <w:sz w:val="22"/>
                <w:szCs w:val="22"/>
              </w:rPr>
              <w:fldChar w:fldCharType="begin"/>
            </w:r>
            <w:r w:rsidRPr="00EE201E">
              <w:rPr>
                <w:sz w:val="22"/>
                <w:szCs w:val="22"/>
              </w:rPr>
              <w:instrText xml:space="preserve"> HYPERLINK "http://english.spbstu.ru/education/programs/programs-in-english/master-s-degree/microelectronics-telecommunication-systems/" \t "_blank" </w:instrText>
            </w:r>
            <w:r w:rsidR="00A0017C" w:rsidRPr="00EE201E">
              <w:rPr>
                <w:sz w:val="22"/>
                <w:szCs w:val="22"/>
              </w:rPr>
              <w:fldChar w:fldCharType="separate"/>
            </w:r>
            <w:r w:rsidRPr="00EE201E">
              <w:rPr>
                <w:sz w:val="22"/>
                <w:szCs w:val="22"/>
              </w:rPr>
              <w:t>Microelectronics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of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Telecommunication</w:t>
            </w:r>
            <w:proofErr w:type="spellEnd"/>
            <w:r w:rsidRPr="00EE201E">
              <w:rPr>
                <w:sz w:val="22"/>
                <w:szCs w:val="22"/>
              </w:rPr>
              <w:t xml:space="preserve"> </w:t>
            </w:r>
            <w:proofErr w:type="spellStart"/>
            <w:r w:rsidRPr="00EE201E">
              <w:rPr>
                <w:sz w:val="22"/>
                <w:szCs w:val="22"/>
              </w:rPr>
              <w:t>Systems</w:t>
            </w:r>
            <w:proofErr w:type="spellEnd"/>
            <w:r w:rsidR="00A0017C" w:rsidRPr="00EE201E">
              <w:rPr>
                <w:sz w:val="22"/>
                <w:szCs w:val="22"/>
              </w:rPr>
              <w:fldChar w:fldCharType="end"/>
            </w:r>
            <w:r w:rsidRPr="00EE201E">
              <w:rPr>
                <w:sz w:val="22"/>
                <w:szCs w:val="22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209 000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286 000</w:t>
            </w:r>
          </w:p>
        </w:tc>
        <w:tc>
          <w:tcPr>
            <w:tcW w:w="65" w:type="dxa"/>
            <w:shd w:val="clear" w:color="auto" w:fill="FFFFFF"/>
            <w:vAlign w:val="center"/>
            <w:hideMark/>
          </w:tcPr>
          <w:p w:rsidR="00E6072C" w:rsidRPr="00EE201E" w:rsidRDefault="00E6072C" w:rsidP="00732887">
            <w:pPr>
              <w:ind w:left="-314" w:right="-91" w:firstLine="142"/>
              <w:rPr>
                <w:sz w:val="22"/>
                <w:szCs w:val="22"/>
              </w:rPr>
            </w:pPr>
          </w:p>
        </w:tc>
      </w:tr>
      <w:tr w:rsidR="00E6072C" w:rsidRPr="00EE201E" w:rsidTr="00EE201E">
        <w:tblPrEx>
          <w:shd w:val="clear" w:color="auto" w:fill="FFFFFF"/>
        </w:tblPrEx>
        <w:trPr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  <w:lang w:val="en-US"/>
              </w:rPr>
            </w:pPr>
            <w:r w:rsidRPr="00EE201E">
              <w:rPr>
                <w:sz w:val="22"/>
                <w:szCs w:val="22"/>
              </w:rPr>
              <w:t>Развитие</w:t>
            </w:r>
            <w:r w:rsidRPr="00EE201E">
              <w:rPr>
                <w:sz w:val="22"/>
                <w:szCs w:val="22"/>
                <w:lang w:val="en-US"/>
              </w:rPr>
              <w:t xml:space="preserve"> </w:t>
            </w:r>
            <w:r w:rsidRPr="00EE201E">
              <w:rPr>
                <w:sz w:val="22"/>
                <w:szCs w:val="22"/>
              </w:rPr>
              <w:t>международного</w:t>
            </w:r>
            <w:r w:rsidRPr="00EE201E">
              <w:rPr>
                <w:sz w:val="22"/>
                <w:szCs w:val="22"/>
                <w:lang w:val="en-US"/>
              </w:rPr>
              <w:t xml:space="preserve"> </w:t>
            </w:r>
            <w:r w:rsidRPr="00EE201E">
              <w:rPr>
                <w:sz w:val="22"/>
                <w:szCs w:val="22"/>
              </w:rPr>
              <w:t>бизнеса</w:t>
            </w:r>
            <w:r w:rsidRPr="00EE201E">
              <w:rPr>
                <w:sz w:val="22"/>
                <w:szCs w:val="22"/>
                <w:lang w:val="en-US"/>
              </w:rPr>
              <w:t xml:space="preserve"> (</w:t>
            </w:r>
            <w:hyperlink r:id="rId14" w:tgtFrame="_blank" w:history="1">
              <w:r w:rsidRPr="00EE201E">
                <w:rPr>
                  <w:sz w:val="22"/>
                  <w:szCs w:val="22"/>
                  <w:lang w:val="en-US"/>
                </w:rPr>
                <w:t>International Business Development</w:t>
              </w:r>
            </w:hyperlink>
            <w:r w:rsidRPr="00EE201E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194 000</w:t>
            </w:r>
          </w:p>
        </w:tc>
        <w:tc>
          <w:tcPr>
            <w:tcW w:w="2916" w:type="dxa"/>
            <w:gridSpan w:val="2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6072C" w:rsidRPr="00EE201E" w:rsidRDefault="00E6072C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264 000</w:t>
            </w:r>
          </w:p>
        </w:tc>
        <w:tc>
          <w:tcPr>
            <w:tcW w:w="65" w:type="dxa"/>
            <w:shd w:val="clear" w:color="auto" w:fill="FFFFFF"/>
            <w:vAlign w:val="center"/>
            <w:hideMark/>
          </w:tcPr>
          <w:p w:rsidR="00E6072C" w:rsidRPr="00EE201E" w:rsidRDefault="00E6072C" w:rsidP="00732887">
            <w:pPr>
              <w:rPr>
                <w:sz w:val="22"/>
                <w:szCs w:val="22"/>
              </w:rPr>
            </w:pPr>
          </w:p>
        </w:tc>
      </w:tr>
    </w:tbl>
    <w:p w:rsidR="00E6072C" w:rsidRPr="00EE201E" w:rsidRDefault="00E6072C" w:rsidP="00E6072C">
      <w:pPr>
        <w:shd w:val="clear" w:color="auto" w:fill="FFFFFF"/>
        <w:spacing w:line="360" w:lineRule="auto"/>
        <w:jc w:val="both"/>
        <w:rPr>
          <w:color w:val="000000"/>
          <w:spacing w:val="-1"/>
          <w:sz w:val="22"/>
          <w:szCs w:val="22"/>
        </w:rPr>
      </w:pPr>
    </w:p>
    <w:p w:rsidR="00E6072C" w:rsidRPr="000213FE" w:rsidRDefault="00E6072C" w:rsidP="00E6072C">
      <w:pPr>
        <w:pStyle w:val="3"/>
        <w:rPr>
          <w:b/>
          <w:szCs w:val="28"/>
        </w:rPr>
      </w:pPr>
      <w:bookmarkStart w:id="13" w:name="_Toc510456480"/>
      <w:bookmarkStart w:id="14" w:name="_Toc511467586"/>
      <w:r w:rsidRPr="000213FE">
        <w:rPr>
          <w:b/>
          <w:szCs w:val="28"/>
        </w:rPr>
        <w:lastRenderedPageBreak/>
        <w:t>ПРИЛОЖЕНИЕ Б</w:t>
      </w:r>
      <w:bookmarkEnd w:id="13"/>
      <w:bookmarkEnd w:id="14"/>
    </w:p>
    <w:p w:rsidR="00EE201E" w:rsidRPr="00EE201E" w:rsidRDefault="00EE201E" w:rsidP="00EE201E">
      <w:pPr>
        <w:pStyle w:val="1"/>
        <w:shd w:val="clear" w:color="auto" w:fill="FFFFFF"/>
        <w:spacing w:before="0"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W w:w="9872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2275"/>
        <w:gridCol w:w="5170"/>
      </w:tblGrid>
      <w:tr w:rsidR="00EE201E" w:rsidRPr="00EE201E" w:rsidTr="00732887">
        <w:trPr>
          <w:tblHeader/>
          <w:tblCellSpacing w:w="15" w:type="dxa"/>
        </w:trPr>
        <w:tc>
          <w:tcPr>
            <w:tcW w:w="2382" w:type="dxa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Название программы</w:t>
            </w:r>
          </w:p>
        </w:tc>
        <w:tc>
          <w:tcPr>
            <w:tcW w:w="2245" w:type="dxa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Язык преподавания</w:t>
            </w:r>
          </w:p>
        </w:tc>
        <w:tc>
          <w:tcPr>
            <w:tcW w:w="5125" w:type="dxa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center"/>
              <w:rPr>
                <w:b/>
                <w:bCs/>
                <w:sz w:val="22"/>
                <w:szCs w:val="22"/>
              </w:rPr>
            </w:pPr>
            <w:r w:rsidRPr="00EE201E">
              <w:rPr>
                <w:b/>
                <w:bCs/>
                <w:sz w:val="22"/>
                <w:szCs w:val="22"/>
              </w:rPr>
              <w:t>ВУЗ-партнер</w:t>
            </w:r>
          </w:p>
        </w:tc>
      </w:tr>
      <w:tr w:rsidR="00EE201E" w:rsidRPr="00EE201E" w:rsidTr="00732887">
        <w:trPr>
          <w:tblCellSpacing w:w="15" w:type="dxa"/>
        </w:trPr>
        <w:tc>
          <w:tcPr>
            <w:tcW w:w="238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Направления Менеджмент и Экономика</w:t>
            </w:r>
          </w:p>
        </w:tc>
        <w:tc>
          <w:tcPr>
            <w:tcW w:w="224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ind w:left="185" w:hanging="185"/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русский / английский</w:t>
            </w:r>
          </w:p>
        </w:tc>
        <w:tc>
          <w:tcPr>
            <w:tcW w:w="512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 xml:space="preserve">Университет Прикладных Наук </w:t>
            </w:r>
            <w:proofErr w:type="spellStart"/>
            <w:r w:rsidRPr="00EE201E">
              <w:rPr>
                <w:sz w:val="22"/>
                <w:szCs w:val="22"/>
              </w:rPr>
              <w:t>Сейнайоки</w:t>
            </w:r>
            <w:proofErr w:type="spellEnd"/>
            <w:r w:rsidRPr="00EE201E">
              <w:rPr>
                <w:sz w:val="22"/>
                <w:szCs w:val="22"/>
              </w:rPr>
              <w:t xml:space="preserve"> (Финляндия) </w:t>
            </w:r>
          </w:p>
        </w:tc>
      </w:tr>
      <w:tr w:rsidR="00EE201E" w:rsidRPr="00EE201E" w:rsidTr="00732887">
        <w:trPr>
          <w:tblCellSpacing w:w="15" w:type="dxa"/>
        </w:trPr>
        <w:tc>
          <w:tcPr>
            <w:tcW w:w="238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A0017C" w:rsidP="00732887">
            <w:pPr>
              <w:rPr>
                <w:sz w:val="22"/>
                <w:szCs w:val="22"/>
              </w:rPr>
            </w:pPr>
            <w:hyperlink r:id="rId15" w:tgtFrame="_blank" w:history="1">
              <w:r w:rsidR="00EE201E" w:rsidRPr="00EE201E">
                <w:rPr>
                  <w:sz w:val="22"/>
                  <w:szCs w:val="22"/>
                  <w:u w:val="single"/>
                </w:rPr>
                <w:t xml:space="preserve">Индустриальный менеджмент / </w:t>
              </w:r>
              <w:proofErr w:type="spellStart"/>
              <w:r w:rsidR="00EE201E" w:rsidRPr="00EE201E">
                <w:rPr>
                  <w:sz w:val="22"/>
                  <w:szCs w:val="22"/>
                  <w:u w:val="single"/>
                </w:rPr>
                <w:t>Industrial</w:t>
              </w:r>
              <w:proofErr w:type="spellEnd"/>
              <w:r w:rsidR="00EE201E" w:rsidRPr="00EE201E">
                <w:rPr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EE201E" w:rsidRPr="00EE201E">
                <w:rPr>
                  <w:sz w:val="22"/>
                  <w:szCs w:val="22"/>
                  <w:u w:val="single"/>
                </w:rPr>
                <w:t>management</w:t>
              </w:r>
              <w:proofErr w:type="spellEnd"/>
            </w:hyperlink>
          </w:p>
        </w:tc>
        <w:tc>
          <w:tcPr>
            <w:tcW w:w="224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русский / немецкий</w:t>
            </w:r>
          </w:p>
        </w:tc>
        <w:tc>
          <w:tcPr>
            <w:tcW w:w="512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 xml:space="preserve">Университет Прикладных Наук </w:t>
            </w:r>
            <w:proofErr w:type="spellStart"/>
            <w:r w:rsidRPr="00EE201E">
              <w:rPr>
                <w:sz w:val="22"/>
                <w:szCs w:val="22"/>
              </w:rPr>
              <w:t>Вильдау</w:t>
            </w:r>
            <w:proofErr w:type="spellEnd"/>
            <w:r w:rsidRPr="00EE201E">
              <w:rPr>
                <w:sz w:val="22"/>
                <w:szCs w:val="22"/>
              </w:rPr>
              <w:t xml:space="preserve"> (Германия)</w:t>
            </w:r>
          </w:p>
        </w:tc>
      </w:tr>
      <w:tr w:rsidR="00EE201E" w:rsidRPr="00EE201E" w:rsidTr="00EE201E">
        <w:trPr>
          <w:trHeight w:val="20"/>
          <w:tblCellSpacing w:w="15" w:type="dxa"/>
        </w:trPr>
        <w:tc>
          <w:tcPr>
            <w:tcW w:w="2382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A0017C" w:rsidP="00732887">
            <w:pPr>
              <w:rPr>
                <w:sz w:val="22"/>
                <w:szCs w:val="22"/>
              </w:rPr>
            </w:pPr>
            <w:hyperlink r:id="rId16" w:tgtFrame="_blank" w:history="1">
              <w:r w:rsidR="00EE201E" w:rsidRPr="00EE201E">
                <w:rPr>
                  <w:sz w:val="22"/>
                  <w:szCs w:val="22"/>
                  <w:u w:val="single"/>
                </w:rPr>
                <w:t xml:space="preserve">Международная торговля / </w:t>
              </w:r>
              <w:proofErr w:type="spellStart"/>
              <w:r w:rsidR="00EE201E" w:rsidRPr="00EE201E">
                <w:rPr>
                  <w:sz w:val="22"/>
                  <w:szCs w:val="22"/>
                  <w:u w:val="single"/>
                </w:rPr>
                <w:t>International</w:t>
              </w:r>
              <w:proofErr w:type="spellEnd"/>
              <w:r w:rsidR="00EE201E" w:rsidRPr="00EE201E">
                <w:rPr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 w:rsidR="00EE201E" w:rsidRPr="00EE201E">
                <w:rPr>
                  <w:sz w:val="22"/>
                  <w:szCs w:val="22"/>
                  <w:u w:val="single"/>
                </w:rPr>
                <w:t>Trading</w:t>
              </w:r>
              <w:proofErr w:type="spellEnd"/>
            </w:hyperlink>
          </w:p>
        </w:tc>
        <w:tc>
          <w:tcPr>
            <w:tcW w:w="224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right"/>
              <w:rPr>
                <w:sz w:val="22"/>
                <w:szCs w:val="22"/>
              </w:rPr>
            </w:pPr>
            <w:r w:rsidRPr="00EE201E">
              <w:rPr>
                <w:sz w:val="22"/>
                <w:szCs w:val="22"/>
              </w:rPr>
              <w:t>русский / китайский</w:t>
            </w:r>
          </w:p>
        </w:tc>
        <w:tc>
          <w:tcPr>
            <w:tcW w:w="5125" w:type="dxa"/>
            <w:tcBorders>
              <w:top w:val="single" w:sz="6" w:space="0" w:color="C3C3C3"/>
              <w:left w:val="single" w:sz="6" w:space="0" w:color="C3C3C3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201E" w:rsidRPr="00EE201E" w:rsidRDefault="00EE201E" w:rsidP="00732887">
            <w:pPr>
              <w:jc w:val="right"/>
              <w:rPr>
                <w:sz w:val="22"/>
                <w:szCs w:val="22"/>
              </w:rPr>
            </w:pPr>
            <w:proofErr w:type="spellStart"/>
            <w:r w:rsidRPr="00EE201E">
              <w:rPr>
                <w:sz w:val="22"/>
                <w:szCs w:val="22"/>
              </w:rPr>
              <w:t>Цзянсуский</w:t>
            </w:r>
            <w:proofErr w:type="spellEnd"/>
            <w:r w:rsidRPr="00EE201E">
              <w:rPr>
                <w:sz w:val="22"/>
                <w:szCs w:val="22"/>
              </w:rPr>
              <w:t xml:space="preserve"> Педагогический Университет</w:t>
            </w:r>
          </w:p>
        </w:tc>
      </w:tr>
    </w:tbl>
    <w:p w:rsidR="00E6072C" w:rsidRPr="00EE201E" w:rsidRDefault="00E6072C" w:rsidP="00E6072C">
      <w:pPr>
        <w:shd w:val="clear" w:color="auto" w:fill="FFFFFF"/>
        <w:spacing w:line="360" w:lineRule="auto"/>
        <w:jc w:val="both"/>
        <w:rPr>
          <w:color w:val="000000"/>
          <w:spacing w:val="-1"/>
          <w:sz w:val="22"/>
          <w:szCs w:val="22"/>
        </w:rPr>
      </w:pPr>
    </w:p>
    <w:sectPr w:rsidR="00E6072C" w:rsidRPr="00EE201E" w:rsidSect="00CA78C7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1B4" w:rsidRDefault="001911B4" w:rsidP="00E43DB7">
      <w:r>
        <w:separator/>
      </w:r>
    </w:p>
  </w:endnote>
  <w:endnote w:type="continuationSeparator" w:id="0">
    <w:p w:rsidR="001911B4" w:rsidRDefault="001911B4" w:rsidP="00E4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1B4" w:rsidRDefault="001911B4" w:rsidP="00E43DB7">
      <w:r>
        <w:separator/>
      </w:r>
    </w:p>
  </w:footnote>
  <w:footnote w:type="continuationSeparator" w:id="0">
    <w:p w:rsidR="001911B4" w:rsidRDefault="001911B4" w:rsidP="00E43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317"/>
    <w:multiLevelType w:val="multilevel"/>
    <w:tmpl w:val="642C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57201"/>
    <w:multiLevelType w:val="hybridMultilevel"/>
    <w:tmpl w:val="F24876EC"/>
    <w:lvl w:ilvl="0" w:tplc="2AE03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90EEA"/>
    <w:multiLevelType w:val="multilevel"/>
    <w:tmpl w:val="B260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53A36"/>
    <w:multiLevelType w:val="multilevel"/>
    <w:tmpl w:val="B6D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5010B"/>
    <w:multiLevelType w:val="hybridMultilevel"/>
    <w:tmpl w:val="47B8B7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24BB50E1"/>
    <w:multiLevelType w:val="hybridMultilevel"/>
    <w:tmpl w:val="17884118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90837"/>
    <w:multiLevelType w:val="hybridMultilevel"/>
    <w:tmpl w:val="D51ACD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6684A"/>
    <w:multiLevelType w:val="hybridMultilevel"/>
    <w:tmpl w:val="B3E60C0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D3561"/>
    <w:multiLevelType w:val="multilevel"/>
    <w:tmpl w:val="FD2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82C12"/>
    <w:multiLevelType w:val="multilevel"/>
    <w:tmpl w:val="CF40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9C2260"/>
    <w:multiLevelType w:val="multilevel"/>
    <w:tmpl w:val="D4A2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A2AE2"/>
    <w:multiLevelType w:val="multilevel"/>
    <w:tmpl w:val="950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1A43AE"/>
    <w:multiLevelType w:val="hybridMultilevel"/>
    <w:tmpl w:val="49300CB2"/>
    <w:lvl w:ilvl="0" w:tplc="5C78E4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745E3"/>
    <w:multiLevelType w:val="multilevel"/>
    <w:tmpl w:val="91608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3A0CF4"/>
    <w:multiLevelType w:val="multilevel"/>
    <w:tmpl w:val="4E9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9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82F6F"/>
    <w:rsid w:val="000116DE"/>
    <w:rsid w:val="000213FE"/>
    <w:rsid w:val="000500C9"/>
    <w:rsid w:val="000B66E6"/>
    <w:rsid w:val="000C25C7"/>
    <w:rsid w:val="000E3594"/>
    <w:rsid w:val="00147B09"/>
    <w:rsid w:val="001911B4"/>
    <w:rsid w:val="001A7087"/>
    <w:rsid w:val="001F7EAD"/>
    <w:rsid w:val="0021085B"/>
    <w:rsid w:val="00221A3A"/>
    <w:rsid w:val="0026272D"/>
    <w:rsid w:val="00303280"/>
    <w:rsid w:val="00363446"/>
    <w:rsid w:val="00376EF2"/>
    <w:rsid w:val="003C64BB"/>
    <w:rsid w:val="003E32CA"/>
    <w:rsid w:val="003E382E"/>
    <w:rsid w:val="003F1104"/>
    <w:rsid w:val="004346EE"/>
    <w:rsid w:val="004C3A00"/>
    <w:rsid w:val="004E264B"/>
    <w:rsid w:val="005203C7"/>
    <w:rsid w:val="00561093"/>
    <w:rsid w:val="00582F6F"/>
    <w:rsid w:val="005C5FC0"/>
    <w:rsid w:val="006744AB"/>
    <w:rsid w:val="006A5B9B"/>
    <w:rsid w:val="006F41B8"/>
    <w:rsid w:val="007306DE"/>
    <w:rsid w:val="00775EEF"/>
    <w:rsid w:val="007917DF"/>
    <w:rsid w:val="00802E50"/>
    <w:rsid w:val="00885BE6"/>
    <w:rsid w:val="008D59AE"/>
    <w:rsid w:val="008F2474"/>
    <w:rsid w:val="00940369"/>
    <w:rsid w:val="00970C1B"/>
    <w:rsid w:val="009B4DD9"/>
    <w:rsid w:val="009D0357"/>
    <w:rsid w:val="00A0017C"/>
    <w:rsid w:val="00A17D11"/>
    <w:rsid w:val="00A81144"/>
    <w:rsid w:val="00AB0C7D"/>
    <w:rsid w:val="00B30D6A"/>
    <w:rsid w:val="00B359DB"/>
    <w:rsid w:val="00B66AC1"/>
    <w:rsid w:val="00B85934"/>
    <w:rsid w:val="00B863EF"/>
    <w:rsid w:val="00BD2EBF"/>
    <w:rsid w:val="00C5298C"/>
    <w:rsid w:val="00CA78C7"/>
    <w:rsid w:val="00D41FC7"/>
    <w:rsid w:val="00D621E2"/>
    <w:rsid w:val="00E06CBB"/>
    <w:rsid w:val="00E157FD"/>
    <w:rsid w:val="00E175D6"/>
    <w:rsid w:val="00E41E5F"/>
    <w:rsid w:val="00E43DB7"/>
    <w:rsid w:val="00E54050"/>
    <w:rsid w:val="00E6072C"/>
    <w:rsid w:val="00E659C4"/>
    <w:rsid w:val="00E7216E"/>
    <w:rsid w:val="00E77EE0"/>
    <w:rsid w:val="00EB034E"/>
    <w:rsid w:val="00EE201E"/>
    <w:rsid w:val="00F8791C"/>
    <w:rsid w:val="00F91D07"/>
    <w:rsid w:val="00FB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B4D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F2474"/>
    <w:pPr>
      <w:keepNext/>
      <w:widowControl/>
      <w:autoSpaceDE/>
      <w:autoSpaceDN/>
      <w:adjustRightInd/>
      <w:jc w:val="center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B4D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24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8F2474"/>
    <w:pPr>
      <w:widowControl/>
      <w:autoSpaceDE/>
      <w:autoSpaceDN/>
      <w:adjustRightInd/>
      <w:ind w:firstLine="720"/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8F247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rsid w:val="008F2474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  <w:style w:type="paragraph" w:customStyle="1" w:styleId="ConsPlusNormal">
    <w:name w:val="ConsPlusNormal"/>
    <w:rsid w:val="00970C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unhideWhenUsed/>
    <w:rsid w:val="008D59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D59A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59AE"/>
    <w:rPr>
      <w:color w:val="0563C1" w:themeColor="hyperlink"/>
      <w:u w:val="single"/>
    </w:rPr>
  </w:style>
  <w:style w:type="paragraph" w:customStyle="1" w:styleId="9">
    <w:name w:val="Знак Знак9 Знак Знак Знак Знак Знак Знак Знак Знак Знак Знак Знак Знак Знак Знак"/>
    <w:basedOn w:val="a"/>
    <w:rsid w:val="0030328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F11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3F1104"/>
    <w:pPr>
      <w:widowControl/>
      <w:autoSpaceDE/>
      <w:autoSpaceDN/>
      <w:adjustRightInd/>
      <w:spacing w:line="259" w:lineRule="auto"/>
      <w:outlineLvl w:val="9"/>
    </w:pPr>
  </w:style>
  <w:style w:type="paragraph" w:styleId="31">
    <w:name w:val="toc 3"/>
    <w:basedOn w:val="a"/>
    <w:next w:val="a"/>
    <w:autoRedefine/>
    <w:uiPriority w:val="39"/>
    <w:unhideWhenUsed/>
    <w:rsid w:val="00CA78C7"/>
    <w:pPr>
      <w:tabs>
        <w:tab w:val="right" w:leader="dot" w:pos="9345"/>
      </w:tabs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E06CB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6CB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43D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3D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43D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3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4DD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4DD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C64BB"/>
    <w:pPr>
      <w:tabs>
        <w:tab w:val="right" w:leader="dot" w:pos="9345"/>
      </w:tabs>
      <w:spacing w:after="100"/>
    </w:pPr>
  </w:style>
  <w:style w:type="character" w:customStyle="1" w:styleId="UnresolvedMention">
    <w:name w:val="Unresolved Mention"/>
    <w:basedOn w:val="a0"/>
    <w:uiPriority w:val="99"/>
    <w:semiHidden/>
    <w:unhideWhenUsed/>
    <w:rsid w:val="0094036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sigroup.ru/static/outgoing/" TargetMode="External"/><Relationship Id="rId13" Type="http://schemas.openxmlformats.org/officeDocument/2006/relationships/hyperlink" Target="http://www.quality-english.com/qe-agents-russian-federation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quality-english.com/agents/list-of-authorised-quality-agents/russian-federatio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nglish.spbstu.ru/education/programs/double-degree-programs/international-tradin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sigroup.ru/static/av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glish.spbstu.ru/education/programs/double-degree-programs/industrial-management/" TargetMode="External"/><Relationship Id="rId10" Type="http://schemas.openxmlformats.org/officeDocument/2006/relationships/hyperlink" Target="https://www.bsigroup.ru/static/busines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sigroup.ru/static/education/" TargetMode="External"/><Relationship Id="rId14" Type="http://schemas.openxmlformats.org/officeDocument/2006/relationships/hyperlink" Target="http://english.spbstu.ru/education/programs/programs-in-english/master-s-degree/international-business-develop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2A91-81AD-43E7-8115-3F2446FD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Mikheev</dc:creator>
  <cp:keywords/>
  <dc:description/>
  <cp:lastModifiedBy>Ира</cp:lastModifiedBy>
  <cp:revision>14</cp:revision>
  <dcterms:created xsi:type="dcterms:W3CDTF">2018-01-17T02:18:00Z</dcterms:created>
  <dcterms:modified xsi:type="dcterms:W3CDTF">2018-04-14T09:16:00Z</dcterms:modified>
</cp:coreProperties>
</file>