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79" w:rsidRDefault="00191979" w:rsidP="00191979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Федеральное госуда</w:t>
      </w:r>
      <w:r w:rsidRPr="009C6F53">
        <w:rPr>
          <w:b w:val="0"/>
          <w:color w:val="000000"/>
          <w:sz w:val="28"/>
          <w:szCs w:val="28"/>
        </w:rPr>
        <w:t xml:space="preserve">рственное </w:t>
      </w:r>
      <w:r>
        <w:rPr>
          <w:b w:val="0"/>
          <w:color w:val="000000"/>
          <w:sz w:val="28"/>
          <w:szCs w:val="28"/>
        </w:rPr>
        <w:t xml:space="preserve">бюджетное </w:t>
      </w:r>
      <w:r w:rsidRPr="009C6F53">
        <w:rPr>
          <w:b w:val="0"/>
          <w:color w:val="000000"/>
          <w:sz w:val="28"/>
          <w:szCs w:val="28"/>
        </w:rPr>
        <w:t>образовательное учреждение</w:t>
      </w:r>
      <w:r>
        <w:rPr>
          <w:b w:val="0"/>
          <w:color w:val="000000"/>
          <w:sz w:val="28"/>
          <w:szCs w:val="28"/>
        </w:rPr>
        <w:t xml:space="preserve"> </w:t>
      </w:r>
    </w:p>
    <w:p w:rsidR="00191979" w:rsidRDefault="00191979" w:rsidP="00191979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9C6F53">
        <w:rPr>
          <w:b w:val="0"/>
          <w:color w:val="000000"/>
          <w:sz w:val="28"/>
          <w:szCs w:val="28"/>
        </w:rPr>
        <w:t>высшего образования</w:t>
      </w:r>
    </w:p>
    <w:p w:rsidR="00191979" w:rsidRPr="009C6F53" w:rsidRDefault="00191979" w:rsidP="00191979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191979" w:rsidRDefault="00191979" w:rsidP="00191979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191979" w:rsidRPr="00953235" w:rsidRDefault="00191979" w:rsidP="00191979">
      <w:pPr>
        <w:jc w:val="center"/>
        <w:rPr>
          <w:b/>
          <w:bCs/>
          <w:sz w:val="28"/>
        </w:rPr>
      </w:pPr>
      <w:r w:rsidRPr="00953235">
        <w:rPr>
          <w:sz w:val="28"/>
        </w:rPr>
        <w:t>Институт экономики и управления</w:t>
      </w:r>
    </w:p>
    <w:p w:rsidR="00191979" w:rsidRPr="00953235" w:rsidRDefault="00191979" w:rsidP="00191979">
      <w:pPr>
        <w:jc w:val="center"/>
        <w:rPr>
          <w:sz w:val="28"/>
        </w:rPr>
      </w:pPr>
    </w:p>
    <w:p w:rsidR="00191979" w:rsidRPr="009C6F53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экономики предприятия и менеджмента</w:t>
      </w:r>
      <w:r w:rsidRPr="009C6F53">
        <w:rPr>
          <w:rFonts w:ascii="Times New Roman" w:hAnsi="Times New Roman"/>
          <w:sz w:val="28"/>
          <w:szCs w:val="28"/>
        </w:rPr>
        <w:t xml:space="preserve"> </w:t>
      </w:r>
    </w:p>
    <w:p w:rsidR="00191979" w:rsidRPr="009C6F53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191979" w:rsidRDefault="00191979" w:rsidP="0019197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191979" w:rsidRDefault="00191979" w:rsidP="0019197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191979" w:rsidRPr="009C6F53" w:rsidRDefault="00191979" w:rsidP="00191979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36"/>
          <w:szCs w:val="36"/>
        </w:rPr>
      </w:pPr>
      <w:r w:rsidRPr="009C6F53">
        <w:rPr>
          <w:b/>
          <w:sz w:val="36"/>
          <w:szCs w:val="36"/>
        </w:rPr>
        <w:t>Отчет</w:t>
      </w:r>
    </w:p>
    <w:p w:rsidR="00191979" w:rsidRPr="009C6F53" w:rsidRDefault="00191979" w:rsidP="00191979">
      <w:pPr>
        <w:tabs>
          <w:tab w:val="left" w:pos="900"/>
          <w:tab w:val="left" w:pos="1080"/>
        </w:tabs>
        <w:suppressAutoHyphens/>
        <w:ind w:firstLine="567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по преддипломной </w:t>
      </w:r>
      <w:r w:rsidRPr="009C6F53">
        <w:rPr>
          <w:b/>
          <w:sz w:val="36"/>
          <w:szCs w:val="36"/>
        </w:rPr>
        <w:t>практике</w:t>
      </w:r>
    </w:p>
    <w:p w:rsidR="00191979" w:rsidRDefault="00191979" w:rsidP="00191979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191979" w:rsidRPr="00F37657" w:rsidRDefault="00191979" w:rsidP="00191979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Направлени</w:t>
      </w:r>
      <w:r>
        <w:rPr>
          <w:spacing w:val="-6"/>
          <w:sz w:val="28"/>
          <w:szCs w:val="28"/>
        </w:rPr>
        <w:t>е</w:t>
      </w:r>
      <w:r w:rsidRPr="00F37657">
        <w:rPr>
          <w:spacing w:val="-6"/>
          <w:sz w:val="28"/>
          <w:szCs w:val="28"/>
        </w:rPr>
        <w:t xml:space="preserve"> подготовки</w:t>
      </w:r>
    </w:p>
    <w:p w:rsidR="00191979" w:rsidRPr="00EB01CC" w:rsidRDefault="00191979" w:rsidP="00191979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>
        <w:rPr>
          <w:bCs/>
          <w:sz w:val="28"/>
          <w:szCs w:val="28"/>
        </w:rPr>
        <w:t>38.34.02 МЕНЕДЖМЕНТ</w:t>
      </w:r>
    </w:p>
    <w:p w:rsidR="00191979" w:rsidRPr="00F37657" w:rsidRDefault="00191979" w:rsidP="00191979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Магистерская программа </w:t>
      </w:r>
    </w:p>
    <w:p w:rsidR="00191979" w:rsidRPr="00F37657" w:rsidRDefault="00191979" w:rsidP="00191979">
      <w:pPr>
        <w:shd w:val="clear" w:color="auto" w:fill="FFFFF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Стратегическое и корпоративное управление</w:t>
      </w:r>
    </w:p>
    <w:p w:rsidR="00191979" w:rsidRDefault="00191979" w:rsidP="00191979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191979" w:rsidRPr="00F37657" w:rsidRDefault="00191979" w:rsidP="00191979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F37657">
        <w:rPr>
          <w:spacing w:val="-6"/>
          <w:sz w:val="28"/>
          <w:szCs w:val="28"/>
        </w:rPr>
        <w:t>Квалификация (степень)</w:t>
      </w:r>
    </w:p>
    <w:p w:rsidR="00191979" w:rsidRPr="00F37657" w:rsidRDefault="00191979" w:rsidP="00191979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Магистр</w:t>
      </w:r>
    </w:p>
    <w:p w:rsidR="00191979" w:rsidRPr="009C6F53" w:rsidRDefault="00191979" w:rsidP="00191979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191979" w:rsidRPr="00635B5C" w:rsidRDefault="00191979" w:rsidP="00191979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>
        <w:rPr>
          <w:spacing w:val="-7"/>
          <w:sz w:val="28"/>
          <w:szCs w:val="28"/>
        </w:rPr>
        <w:t>Форма обучения о</w:t>
      </w:r>
      <w:r w:rsidRPr="00EB01CC">
        <w:rPr>
          <w:spacing w:val="-7"/>
          <w:sz w:val="28"/>
          <w:szCs w:val="28"/>
        </w:rPr>
        <w:t>чная</w:t>
      </w:r>
    </w:p>
    <w:p w:rsidR="00191979" w:rsidRDefault="00191979" w:rsidP="00191979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191979" w:rsidRDefault="00191979" w:rsidP="00191979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Обучающийся:</w:t>
      </w:r>
    </w:p>
    <w:p w:rsidR="00191979" w:rsidRDefault="00191979" w:rsidP="00191979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 группы 23-м</w:t>
      </w:r>
    </w:p>
    <w:p w:rsidR="00191979" w:rsidRPr="00830AF4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after="1600"/>
        <w:ind w:firstLine="0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Михеев Алексей Сергеевич</w:t>
      </w:r>
    </w:p>
    <w:p w:rsidR="00191979" w:rsidRPr="00744F16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744F16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191979" w:rsidRDefault="00191979" w:rsidP="0019197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д.э.н., доц. Мошкова Л.Е.</w:t>
      </w:r>
    </w:p>
    <w:p w:rsidR="00191979" w:rsidRDefault="00191979" w:rsidP="00191979">
      <w:pPr>
        <w:spacing w:before="120"/>
        <w:rPr>
          <w:sz w:val="24"/>
          <w:szCs w:val="24"/>
        </w:rPr>
      </w:pPr>
    </w:p>
    <w:p w:rsidR="00191979" w:rsidRPr="00744F16" w:rsidRDefault="00191979" w:rsidP="00191979">
      <w:pPr>
        <w:shd w:val="clear" w:color="auto" w:fill="FFFFFF"/>
        <w:suppressAutoHyphens/>
        <w:rPr>
          <w:b/>
          <w:color w:val="000000"/>
          <w:spacing w:val="-1"/>
          <w:sz w:val="28"/>
          <w:szCs w:val="28"/>
        </w:rPr>
      </w:pPr>
      <w:r w:rsidRPr="00744F16">
        <w:rPr>
          <w:b/>
          <w:color w:val="000000"/>
          <w:spacing w:val="-1"/>
          <w:sz w:val="28"/>
          <w:szCs w:val="28"/>
        </w:rPr>
        <w:t>Руководитель практики от организации:</w:t>
      </w:r>
    </w:p>
    <w:p w:rsidR="00191979" w:rsidRDefault="00191979" w:rsidP="00191979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Начальник отдела по работе с инвестиционными проектами и ЧГП </w:t>
      </w:r>
    </w:p>
    <w:p w:rsidR="00191979" w:rsidRDefault="00191979" w:rsidP="00191979">
      <w:pPr>
        <w:shd w:val="clear" w:color="auto" w:fill="FFFFFF"/>
        <w:suppressAutoHyphens/>
        <w:rPr>
          <w:color w:val="000000"/>
          <w:spacing w:val="-1"/>
          <w:sz w:val="28"/>
          <w:szCs w:val="28"/>
        </w:rPr>
      </w:pPr>
      <w:proofErr w:type="spellStart"/>
      <w:r>
        <w:rPr>
          <w:color w:val="000000"/>
          <w:spacing w:val="-1"/>
          <w:sz w:val="28"/>
          <w:szCs w:val="28"/>
        </w:rPr>
        <w:t>Пуц</w:t>
      </w:r>
      <w:proofErr w:type="spellEnd"/>
      <w:r>
        <w:rPr>
          <w:color w:val="000000"/>
          <w:spacing w:val="-1"/>
          <w:sz w:val="28"/>
          <w:szCs w:val="28"/>
        </w:rPr>
        <w:t xml:space="preserve"> Е.В.</w:t>
      </w: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</w:p>
    <w:p w:rsidR="00191979" w:rsidRDefault="00191979" w:rsidP="00191979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Тверь 2018</w:t>
      </w:r>
      <w:r>
        <w:rPr>
          <w:color w:val="000000"/>
          <w:spacing w:val="-1"/>
          <w:sz w:val="28"/>
          <w:szCs w:val="28"/>
        </w:rPr>
        <w:br w:type="page"/>
      </w:r>
    </w:p>
    <w:p w:rsidR="00191979" w:rsidRPr="00960058" w:rsidRDefault="00191979" w:rsidP="00191979">
      <w:pPr>
        <w:shd w:val="clear" w:color="auto" w:fill="FFFFFF"/>
        <w:spacing w:line="360" w:lineRule="auto"/>
        <w:jc w:val="center"/>
        <w:rPr>
          <w:b/>
          <w:spacing w:val="-1"/>
          <w:sz w:val="28"/>
          <w:szCs w:val="28"/>
        </w:rPr>
      </w:pPr>
      <w:r w:rsidRPr="00960058">
        <w:rPr>
          <w:b/>
          <w:spacing w:val="-1"/>
          <w:sz w:val="28"/>
          <w:szCs w:val="28"/>
        </w:rPr>
        <w:lastRenderedPageBreak/>
        <w:t>РЕФЕРАТ</w:t>
      </w:r>
    </w:p>
    <w:p w:rsidR="00191979" w:rsidRPr="006A4788" w:rsidRDefault="00191979" w:rsidP="00191979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6A4788">
        <w:rPr>
          <w:spacing w:val="-1"/>
          <w:sz w:val="28"/>
          <w:szCs w:val="28"/>
        </w:rPr>
        <w:t>Отчет по преддипломной практике по получению профессиональных умений и опыта профессиональной деятельности изложен на 3</w:t>
      </w:r>
      <w:r w:rsidR="00525F9C">
        <w:rPr>
          <w:spacing w:val="-1"/>
          <w:sz w:val="28"/>
          <w:szCs w:val="28"/>
        </w:rPr>
        <w:t>0 страницах, содержит 4</w:t>
      </w:r>
      <w:r w:rsidRPr="006A4788">
        <w:rPr>
          <w:spacing w:val="-1"/>
          <w:sz w:val="28"/>
          <w:szCs w:val="28"/>
        </w:rPr>
        <w:t xml:space="preserve"> таблиц</w:t>
      </w:r>
      <w:r w:rsidR="00525F9C">
        <w:rPr>
          <w:spacing w:val="-1"/>
          <w:sz w:val="28"/>
          <w:szCs w:val="28"/>
        </w:rPr>
        <w:t>ы, и 1 приложение</w:t>
      </w:r>
      <w:r w:rsidRPr="006A4788">
        <w:rPr>
          <w:spacing w:val="-1"/>
          <w:sz w:val="28"/>
          <w:szCs w:val="28"/>
        </w:rPr>
        <w:t>, библиографический список с</w:t>
      </w:r>
      <w:r w:rsidR="00525F9C">
        <w:rPr>
          <w:spacing w:val="-1"/>
          <w:sz w:val="28"/>
          <w:szCs w:val="28"/>
        </w:rPr>
        <w:t>одержит описание 20 источников;</w:t>
      </w:r>
    </w:p>
    <w:p w:rsidR="00191979" w:rsidRPr="00854AFA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E2173D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Ключевые слова и словосочетания</w:t>
      </w:r>
      <w:r w:rsidRPr="00854A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</w:t>
      </w:r>
      <w:r w:rsidR="00525F9C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кадровое планирование, Министерство экономического развития Тверской области, организация, </w:t>
      </w:r>
    </w:p>
    <w:p w:rsidR="00191979" w:rsidRPr="00854AFA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E2173D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Объектом преддипломной практики</w:t>
      </w:r>
      <w:r w:rsidRPr="00854A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является </w:t>
      </w:r>
      <w:r w:rsidR="00757D7B" w:rsidRPr="00757D7B">
        <w:rPr>
          <w:rFonts w:ascii="Times New Roman" w:hAnsi="Times New Roman"/>
          <w:color w:val="000000"/>
          <w:spacing w:val="-1"/>
          <w:sz w:val="28"/>
          <w:szCs w:val="28"/>
        </w:rPr>
        <w:t>Министерство экономического развития Тверской области</w:t>
      </w:r>
      <w:r w:rsidRPr="00854A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;</w:t>
      </w:r>
      <w:r w:rsidR="00525F9C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экономическая эффективность;</w:t>
      </w:r>
    </w:p>
    <w:p w:rsidR="00191979" w:rsidRPr="00854AFA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E2173D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Предметом</w:t>
      </w:r>
      <w:r w:rsidRPr="00E2173D">
        <w:rPr>
          <w:i/>
        </w:rPr>
        <w:t xml:space="preserve"> </w:t>
      </w:r>
      <w:r w:rsidRPr="00E2173D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преддипломной практики</w:t>
      </w:r>
      <w:r w:rsidRPr="00B75C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является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виды деятельности</w:t>
      </w:r>
      <w:r w:rsidRPr="00B75C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результаты финансово-хозяйственной деятельности</w:t>
      </w:r>
      <w:r w:rsidRPr="00B75C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кадровый состав и система управления доходами </w:t>
      </w:r>
      <w:r w:rsidR="00757D7B">
        <w:rPr>
          <w:rFonts w:ascii="Times New Roman" w:hAnsi="Times New Roman"/>
          <w:color w:val="000000"/>
          <w:spacing w:val="-1"/>
          <w:sz w:val="28"/>
          <w:szCs w:val="28"/>
        </w:rPr>
        <w:t>Министерств</w:t>
      </w:r>
      <w:r w:rsidR="00757D7B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</w:t>
      </w:r>
      <w:r w:rsidR="00757D7B" w:rsidRPr="00757D7B">
        <w:rPr>
          <w:rFonts w:ascii="Times New Roman" w:hAnsi="Times New Roman"/>
          <w:color w:val="000000"/>
          <w:spacing w:val="-1"/>
          <w:sz w:val="28"/>
          <w:szCs w:val="28"/>
        </w:rPr>
        <w:t xml:space="preserve"> экономического развития Тверской области</w:t>
      </w:r>
      <w:r w:rsidRPr="00854A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;</w:t>
      </w:r>
    </w:p>
    <w:p w:rsidR="00191979" w:rsidRPr="00854AFA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E2173D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Целью преддипломной практики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является</w:t>
      </w:r>
      <w:r w:rsidRPr="00B75C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получение профессиональных умений и опыта профессиональной деятельности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;</w:t>
      </w:r>
      <w:r w:rsidRPr="00854AFA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</w:p>
    <w:p w:rsidR="00191979" w:rsidRPr="00854AFA" w:rsidRDefault="00191979" w:rsidP="00191979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C4668">
        <w:rPr>
          <w:i/>
          <w:sz w:val="28"/>
          <w:szCs w:val="28"/>
        </w:rPr>
        <w:t xml:space="preserve">Методологической и теоретической основой </w:t>
      </w:r>
      <w:r>
        <w:rPr>
          <w:i/>
          <w:sz w:val="28"/>
          <w:szCs w:val="28"/>
        </w:rPr>
        <w:t>отчета</w:t>
      </w:r>
      <w:r w:rsidRPr="008C4668">
        <w:rPr>
          <w:b/>
          <w:sz w:val="28"/>
          <w:szCs w:val="28"/>
        </w:rPr>
        <w:t xml:space="preserve"> </w:t>
      </w:r>
      <w:r w:rsidRPr="008C4668">
        <w:rPr>
          <w:sz w:val="28"/>
          <w:szCs w:val="28"/>
        </w:rPr>
        <w:t xml:space="preserve">являются общенаучные методы познания и научно-практические подходы к изучению объектов, явлений. В </w:t>
      </w:r>
      <w:r>
        <w:rPr>
          <w:sz w:val="28"/>
          <w:szCs w:val="28"/>
        </w:rPr>
        <w:t>отчете по преддипломной практике</w:t>
      </w:r>
      <w:r w:rsidRPr="008C4668">
        <w:rPr>
          <w:sz w:val="28"/>
          <w:szCs w:val="28"/>
        </w:rPr>
        <w:t xml:space="preserve"> использовались </w:t>
      </w:r>
      <w:r w:rsidRPr="00854AFA">
        <w:rPr>
          <w:color w:val="000000"/>
          <w:spacing w:val="-1"/>
          <w:sz w:val="28"/>
          <w:szCs w:val="28"/>
        </w:rPr>
        <w:t>метод изучения, обобщения и систематизации, проблемно-хронологический и статистический метод; специальные методы обработки и классификации данных</w:t>
      </w:r>
      <w:r>
        <w:rPr>
          <w:sz w:val="28"/>
          <w:szCs w:val="28"/>
        </w:rPr>
        <w:t>.</w:t>
      </w:r>
    </w:p>
    <w:p w:rsidR="00E4585B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191979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Результаты работы</w:t>
      </w:r>
      <w:r w:rsidRPr="00191979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 проведен анализ финансово-хозяйственной деятельности, кадрового состава, а также системы управления Министерства экономического развития Тверской области;</w:t>
      </w:r>
    </w:p>
    <w:p w:rsidR="00191979" w:rsidRPr="00191979" w:rsidRDefault="00191979" w:rsidP="00191979">
      <w:pPr>
        <w:pStyle w:val="a3"/>
        <w:tabs>
          <w:tab w:val="left" w:pos="900"/>
          <w:tab w:val="left" w:pos="1080"/>
          <w:tab w:val="left" w:pos="7020"/>
        </w:tabs>
        <w:suppressAutoHyphens/>
        <w:spacing w:line="360" w:lineRule="auto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91979">
        <w:rPr>
          <w:rFonts w:ascii="Times New Roman" w:hAnsi="Times New Roman"/>
          <w:color w:val="000000"/>
          <w:spacing w:val="-1"/>
          <w:sz w:val="28"/>
          <w:szCs w:val="28"/>
        </w:rPr>
        <w:t>Экономическая эффективность/значимость работы: внедрение результатов будет способствовать повышению качества труда, роста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191979">
        <w:rPr>
          <w:rFonts w:ascii="Times New Roman" w:hAnsi="Times New Roman"/>
          <w:color w:val="000000"/>
          <w:spacing w:val="-1"/>
          <w:sz w:val="28"/>
          <w:szCs w:val="28"/>
        </w:rPr>
        <w:t>прибыли и приверженности персонала, а также лояльности сотрудников к данной организации.</w:t>
      </w:r>
    </w:p>
    <w:p w:rsidR="00191979" w:rsidRDefault="00191979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sdt>
      <w:sdtPr>
        <w:id w:val="43695041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sdtEndPr>
      <w:sdtContent>
        <w:p w:rsidR="00191979" w:rsidRPr="001B3671" w:rsidRDefault="001B3671" w:rsidP="001B3671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1B3671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4F3584" w:rsidRPr="004F3584" w:rsidRDefault="00191979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F3584">
            <w:rPr>
              <w:sz w:val="28"/>
              <w:szCs w:val="28"/>
            </w:rPr>
            <w:fldChar w:fldCharType="begin"/>
          </w:r>
          <w:r w:rsidRPr="004F3584">
            <w:rPr>
              <w:sz w:val="28"/>
              <w:szCs w:val="28"/>
            </w:rPr>
            <w:instrText xml:space="preserve"> TOC \o "1-3" \h \z \u </w:instrText>
          </w:r>
          <w:r w:rsidRPr="004F3584">
            <w:rPr>
              <w:sz w:val="28"/>
              <w:szCs w:val="28"/>
            </w:rPr>
            <w:fldChar w:fldCharType="separate"/>
          </w:r>
          <w:hyperlink w:anchor="_Toc515802509" w:history="1">
            <w:r w:rsidR="004F3584"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>ВВЕДЕНИЕ</w:t>
            </w:r>
            <w:r w:rsidR="004F3584" w:rsidRPr="004F3584">
              <w:rPr>
                <w:noProof/>
                <w:webHidden/>
                <w:sz w:val="28"/>
                <w:szCs w:val="28"/>
              </w:rPr>
              <w:tab/>
            </w:r>
            <w:r w:rsidR="004F3584"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="004F3584" w:rsidRPr="004F3584">
              <w:rPr>
                <w:noProof/>
                <w:webHidden/>
                <w:sz w:val="28"/>
                <w:szCs w:val="28"/>
              </w:rPr>
              <w:instrText xml:space="preserve"> PAGEREF _Toc515802509 \h </w:instrText>
            </w:r>
            <w:r w:rsidR="004F3584" w:rsidRPr="004F3584">
              <w:rPr>
                <w:noProof/>
                <w:webHidden/>
                <w:sz w:val="28"/>
                <w:szCs w:val="28"/>
              </w:rPr>
            </w:r>
            <w:r w:rsidR="004F3584"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F3584" w:rsidRPr="004F3584">
              <w:rPr>
                <w:noProof/>
                <w:webHidden/>
                <w:sz w:val="28"/>
                <w:szCs w:val="28"/>
              </w:rPr>
              <w:t>4</w:t>
            </w:r>
            <w:r w:rsidR="004F3584"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0" w:history="1"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>1 ХАРАКТЕРИСТИКА ОРГАНИЗАЦИОННО-ПРАВОВОЙ ФОРМЫ ОРГАНИЗАЦИИ, ВИДОВ ДЕЯТЕЛЬНОСТИ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_Toc515802510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5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1" w:history="1"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 xml:space="preserve">2 АНАЛИЗ ОСНОВНЫХ РЕЗУЛЬТАТОВ ДЕЯТЕЛЬНОСТИ </w:t>
            </w:r>
            <w:r w:rsidRPr="004F3584">
              <w:rPr>
                <w:rStyle w:val="a7"/>
                <w:b/>
                <w:noProof/>
                <w:color w:val="auto"/>
                <w:spacing w:val="-1"/>
                <w:sz w:val="28"/>
                <w:szCs w:val="28"/>
              </w:rPr>
              <w:t>МИНИСТЕРСТВА ЭКОНОМИЧЕСКОГО РАЗВИТИЯ ТВЕРСКОЙ ОБЛАСТИ</w:t>
            </w:r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 xml:space="preserve"> ЗА 3 ГОДА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_Toc515802511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10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2" w:history="1">
            <w:r w:rsidRPr="004F3584">
              <w:rPr>
                <w:rStyle w:val="a7"/>
                <w:b/>
                <w:bCs/>
                <w:noProof/>
                <w:color w:val="auto"/>
                <w:spacing w:val="-1"/>
                <w:sz w:val="28"/>
                <w:szCs w:val="28"/>
              </w:rPr>
              <w:t>3 АНАЛИЗ И ОЦЕНКА КАДРОВОГО СОСТАВА ОРГАНИЗАЦИИ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_Toc515802512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19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3" w:history="1">
            <w:r w:rsidRPr="004F3584">
              <w:rPr>
                <w:rStyle w:val="a7"/>
                <w:b/>
                <w:bCs/>
                <w:noProof/>
                <w:color w:val="auto"/>
                <w:spacing w:val="-1"/>
                <w:sz w:val="28"/>
                <w:szCs w:val="28"/>
              </w:rPr>
              <w:t>4 РЕКОМЕНДАЦИИ ПО УЛУЧШЕНИЮ РАБОТЫ КАДРОВОГО СОСТАВА МИНИСТЕРСТВА ЭКОНОМИЧЕСКОГО РАЗВИТИЯ ТВЕРСКОЙ ОБЛАСТИ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_Toc515802513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24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4" w:history="1"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>ЗАКЛЮЧЕНИЕ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_Toc515802514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26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5" w:history="1"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>БИБЛИОГРАФИЧЕСКИЙ СПИСОК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_Toc515802515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28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F3584" w:rsidRPr="004F3584" w:rsidRDefault="004F3584" w:rsidP="001B3671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5802516" w:history="1">
            <w:r w:rsidRPr="004F3584">
              <w:rPr>
                <w:rStyle w:val="a7"/>
                <w:b/>
                <w:noProof/>
                <w:color w:val="auto"/>
                <w:sz w:val="28"/>
                <w:szCs w:val="28"/>
              </w:rPr>
              <w:t>ПРИЛОЖЕНИЕ А</w:t>
            </w:r>
            <w:r w:rsidRPr="004F3584">
              <w:rPr>
                <w:noProof/>
                <w:webHidden/>
                <w:sz w:val="28"/>
                <w:szCs w:val="28"/>
              </w:rPr>
              <w:tab/>
            </w:r>
            <w:r w:rsidRPr="004F3584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3584">
              <w:rPr>
                <w:noProof/>
                <w:webHidden/>
                <w:sz w:val="28"/>
                <w:szCs w:val="28"/>
              </w:rPr>
              <w:instrText xml:space="preserve"> PAGEREF _Toc515802516 \h </w:instrText>
            </w:r>
            <w:r w:rsidRPr="004F3584">
              <w:rPr>
                <w:noProof/>
                <w:webHidden/>
                <w:sz w:val="28"/>
                <w:szCs w:val="28"/>
              </w:rPr>
            </w:r>
            <w:r w:rsidRPr="004F3584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3584">
              <w:rPr>
                <w:noProof/>
                <w:webHidden/>
                <w:sz w:val="28"/>
                <w:szCs w:val="28"/>
              </w:rPr>
              <w:t>30</w:t>
            </w:r>
            <w:r w:rsidRPr="004F358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91979" w:rsidRDefault="00191979" w:rsidP="001B3671">
          <w:pPr>
            <w:spacing w:line="360" w:lineRule="auto"/>
            <w:ind w:firstLine="709"/>
            <w:jc w:val="both"/>
          </w:pPr>
          <w:r w:rsidRPr="004F3584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191979" w:rsidRDefault="00191979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8918E8" w:rsidRDefault="00191979" w:rsidP="00C41F10">
      <w:pPr>
        <w:spacing w:line="360" w:lineRule="auto"/>
        <w:ind w:firstLine="709"/>
        <w:jc w:val="both"/>
        <w:outlineLvl w:val="0"/>
        <w:rPr>
          <w:b/>
          <w:sz w:val="28"/>
        </w:rPr>
      </w:pPr>
      <w:bookmarkStart w:id="0" w:name="_Toc515802509"/>
      <w:r w:rsidRPr="00191979">
        <w:rPr>
          <w:b/>
          <w:sz w:val="28"/>
        </w:rPr>
        <w:lastRenderedPageBreak/>
        <w:t>ВВЕДЕНИЕ</w:t>
      </w:r>
      <w:bookmarkEnd w:id="0"/>
    </w:p>
    <w:p w:rsidR="00191979" w:rsidRPr="0021085B" w:rsidRDefault="00DD5FF3" w:rsidP="00DD5FF3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5FF3">
        <w:rPr>
          <w:color w:val="000000"/>
          <w:spacing w:val="-1"/>
          <w:sz w:val="28"/>
          <w:szCs w:val="28"/>
        </w:rPr>
        <w:t xml:space="preserve">Управление персоналом организации либо маркетинг персонала -целенаправленная активность управляющего состава организации, </w:t>
      </w:r>
      <w:r w:rsidR="00757D7B">
        <w:rPr>
          <w:color w:val="000000"/>
          <w:spacing w:val="-1"/>
          <w:sz w:val="28"/>
          <w:szCs w:val="28"/>
        </w:rPr>
        <w:t>специалистов</w:t>
      </w:r>
      <w:r w:rsidRPr="00DD5FF3">
        <w:rPr>
          <w:color w:val="000000"/>
          <w:spacing w:val="-1"/>
          <w:sz w:val="28"/>
          <w:szCs w:val="28"/>
        </w:rPr>
        <w:t xml:space="preserve"> подразделений системы управления персоналом, </w:t>
      </w:r>
      <w:r w:rsidR="00757D7B">
        <w:rPr>
          <w:color w:val="000000"/>
          <w:spacing w:val="-1"/>
          <w:sz w:val="28"/>
          <w:szCs w:val="28"/>
        </w:rPr>
        <w:t>включая</w:t>
      </w:r>
      <w:r w:rsidRPr="00DD5FF3">
        <w:rPr>
          <w:color w:val="000000"/>
          <w:spacing w:val="-1"/>
          <w:sz w:val="28"/>
          <w:szCs w:val="28"/>
        </w:rPr>
        <w:t xml:space="preserve"> исследование концепции и стратегий кадровой политические деятели, основ и способов управления персоналом.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191979" w:rsidRDefault="00DD5FF3" w:rsidP="00DD5FF3">
      <w:pPr>
        <w:spacing w:line="360" w:lineRule="auto"/>
        <w:ind w:firstLine="709"/>
        <w:jc w:val="both"/>
        <w:rPr>
          <w:sz w:val="28"/>
        </w:rPr>
      </w:pPr>
      <w:r w:rsidRPr="00DD5FF3">
        <w:rPr>
          <w:sz w:val="28"/>
        </w:rPr>
        <w:t xml:space="preserve">Человечные ресурсы </w:t>
      </w:r>
      <w:r>
        <w:rPr>
          <w:sz w:val="28"/>
        </w:rPr>
        <w:t xml:space="preserve">– </w:t>
      </w:r>
      <w:r w:rsidR="00757D7B">
        <w:rPr>
          <w:sz w:val="28"/>
        </w:rPr>
        <w:t>основа</w:t>
      </w:r>
      <w:r w:rsidRPr="00DD5FF3">
        <w:rPr>
          <w:sz w:val="28"/>
        </w:rPr>
        <w:t xml:space="preserve"> для экономики. Потому управление ими считаетс</w:t>
      </w:r>
      <w:r w:rsidR="00757D7B">
        <w:rPr>
          <w:sz w:val="28"/>
        </w:rPr>
        <w:t xml:space="preserve">я смешанной частью </w:t>
      </w:r>
      <w:r w:rsidRPr="00DD5FF3">
        <w:rPr>
          <w:sz w:val="28"/>
        </w:rPr>
        <w:t xml:space="preserve">подготовки </w:t>
      </w:r>
      <w:r>
        <w:rPr>
          <w:sz w:val="28"/>
        </w:rPr>
        <w:t>работников</w:t>
      </w:r>
      <w:r w:rsidRPr="00DD5FF3">
        <w:rPr>
          <w:sz w:val="28"/>
        </w:rPr>
        <w:t xml:space="preserve"> </w:t>
      </w:r>
      <w:r>
        <w:rPr>
          <w:sz w:val="28"/>
        </w:rPr>
        <w:t>любого</w:t>
      </w:r>
      <w:r w:rsidRPr="00DD5FF3">
        <w:rPr>
          <w:sz w:val="28"/>
        </w:rPr>
        <w:t xml:space="preserve"> профиля. </w:t>
      </w:r>
      <w:r w:rsidR="00757D7B">
        <w:rPr>
          <w:sz w:val="28"/>
        </w:rPr>
        <w:t>Тем самым</w:t>
      </w:r>
      <w:r w:rsidRPr="00DD5FF3">
        <w:rPr>
          <w:sz w:val="28"/>
        </w:rPr>
        <w:t xml:space="preserve">, </w:t>
      </w:r>
      <w:r w:rsidR="00757D7B">
        <w:rPr>
          <w:sz w:val="28"/>
        </w:rPr>
        <w:t>направление</w:t>
      </w:r>
      <w:r w:rsidRPr="00DD5FF3">
        <w:rPr>
          <w:sz w:val="28"/>
        </w:rPr>
        <w:t xml:space="preserve"> </w:t>
      </w:r>
      <w:r w:rsidR="00757D7B">
        <w:rPr>
          <w:sz w:val="28"/>
        </w:rPr>
        <w:t>системы</w:t>
      </w:r>
      <w:r w:rsidRPr="00DD5FF3">
        <w:rPr>
          <w:sz w:val="28"/>
        </w:rPr>
        <w:t xml:space="preserve"> управления персоналом </w:t>
      </w:r>
      <w:r>
        <w:rPr>
          <w:sz w:val="28"/>
        </w:rPr>
        <w:t xml:space="preserve">– </w:t>
      </w:r>
      <w:r w:rsidRPr="00DD5FF3">
        <w:rPr>
          <w:sz w:val="28"/>
        </w:rPr>
        <w:t xml:space="preserve">незаменимая </w:t>
      </w:r>
      <w:r w:rsidR="00757D7B">
        <w:rPr>
          <w:sz w:val="28"/>
        </w:rPr>
        <w:t>часть</w:t>
      </w:r>
      <w:r w:rsidRPr="00DD5FF3">
        <w:rPr>
          <w:sz w:val="28"/>
        </w:rPr>
        <w:t xml:space="preserve"> учебного </w:t>
      </w:r>
      <w:r w:rsidR="00757D7B">
        <w:rPr>
          <w:sz w:val="28"/>
        </w:rPr>
        <w:t>процесса</w:t>
      </w:r>
      <w:r w:rsidRPr="00DD5FF3">
        <w:rPr>
          <w:sz w:val="28"/>
        </w:rPr>
        <w:t>.</w:t>
      </w:r>
    </w:p>
    <w:p w:rsidR="00DD5FF3" w:rsidRDefault="00DD5FF3" w:rsidP="00757D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Известные</w:t>
      </w:r>
      <w:r w:rsidRPr="00DD5FF3">
        <w:rPr>
          <w:sz w:val="28"/>
        </w:rPr>
        <w:t xml:space="preserve"> сейчас способы, технологии и упражнения в системе управления персоналом имеют все шансы </w:t>
      </w:r>
      <w:r>
        <w:rPr>
          <w:sz w:val="28"/>
        </w:rPr>
        <w:t>быть</w:t>
      </w:r>
      <w:r w:rsidRPr="00DD5FF3">
        <w:rPr>
          <w:sz w:val="28"/>
        </w:rPr>
        <w:t xml:space="preserve"> соединены в 3 подгруппы: способы формирования кадрового состава, способы укрепления трудоспособности персонала, способы оптимизации кадрового</w:t>
      </w:r>
      <w:r>
        <w:rPr>
          <w:sz w:val="28"/>
        </w:rPr>
        <w:t xml:space="preserve"> потенциала и реорганизации.</w:t>
      </w:r>
    </w:p>
    <w:p w:rsidR="00DD5FF3" w:rsidRDefault="00DD5FF3" w:rsidP="00757D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Цель</w:t>
      </w:r>
      <w:r w:rsidRPr="00DD5FF3">
        <w:rPr>
          <w:sz w:val="28"/>
        </w:rPr>
        <w:t xml:space="preserve"> изучения - </w:t>
      </w:r>
      <w:r>
        <w:rPr>
          <w:sz w:val="28"/>
        </w:rPr>
        <w:t>мониторинг</w:t>
      </w:r>
      <w:r w:rsidRPr="00DD5FF3">
        <w:rPr>
          <w:sz w:val="28"/>
        </w:rPr>
        <w:t xml:space="preserve"> системы управления персоналом и выработка мер </w:t>
      </w:r>
      <w:r>
        <w:rPr>
          <w:sz w:val="28"/>
        </w:rPr>
        <w:t>по</w:t>
      </w:r>
      <w:r w:rsidRPr="00DD5FF3">
        <w:rPr>
          <w:sz w:val="28"/>
        </w:rPr>
        <w:t xml:space="preserve"> стимулированию и </w:t>
      </w:r>
      <w:r>
        <w:rPr>
          <w:sz w:val="28"/>
        </w:rPr>
        <w:t>мотивации</w:t>
      </w:r>
      <w:r w:rsidRPr="00DD5FF3">
        <w:rPr>
          <w:sz w:val="28"/>
        </w:rPr>
        <w:t xml:space="preserve"> персонала на </w:t>
      </w:r>
      <w:r>
        <w:rPr>
          <w:sz w:val="28"/>
        </w:rPr>
        <w:t>основе</w:t>
      </w:r>
      <w:r w:rsidRPr="00DD5FF3">
        <w:rPr>
          <w:sz w:val="28"/>
        </w:rPr>
        <w:t xml:space="preserve"> </w:t>
      </w:r>
      <w:r w:rsidR="00757D7B" w:rsidRPr="00757D7B">
        <w:rPr>
          <w:color w:val="000000"/>
          <w:spacing w:val="-1"/>
          <w:sz w:val="28"/>
          <w:szCs w:val="28"/>
        </w:rPr>
        <w:t>Министерство экономического развития Тверской области</w:t>
      </w:r>
      <w:r w:rsidRPr="00DD5FF3">
        <w:rPr>
          <w:sz w:val="28"/>
        </w:rPr>
        <w:t>.</w:t>
      </w:r>
    </w:p>
    <w:p w:rsidR="00757D7B" w:rsidRDefault="00757D7B" w:rsidP="00757D7B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 xml:space="preserve">Для </w:t>
      </w:r>
      <w:r>
        <w:rPr>
          <w:sz w:val="28"/>
        </w:rPr>
        <w:t>достижения</w:t>
      </w:r>
      <w:r w:rsidRPr="00757D7B">
        <w:rPr>
          <w:sz w:val="28"/>
        </w:rPr>
        <w:t xml:space="preserve"> установленной цели в </w:t>
      </w:r>
      <w:r>
        <w:rPr>
          <w:sz w:val="28"/>
        </w:rPr>
        <w:t>отчете</w:t>
      </w:r>
      <w:r w:rsidRPr="00757D7B">
        <w:rPr>
          <w:sz w:val="28"/>
        </w:rPr>
        <w:t xml:space="preserve"> отнесены </w:t>
      </w:r>
      <w:r>
        <w:rPr>
          <w:sz w:val="28"/>
        </w:rPr>
        <w:t>следующие задач</w:t>
      </w:r>
      <w:r w:rsidRPr="00757D7B">
        <w:rPr>
          <w:sz w:val="28"/>
        </w:rPr>
        <w:t>и:</w:t>
      </w:r>
    </w:p>
    <w:p w:rsidR="00757D7B" w:rsidRPr="00757D7B" w:rsidRDefault="00757D7B" w:rsidP="00757D7B">
      <w:pPr>
        <w:pStyle w:val="a6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</w:t>
      </w:r>
      <w:r w:rsidRPr="00757D7B">
        <w:rPr>
          <w:sz w:val="28"/>
        </w:rPr>
        <w:t>бозначить главные пути улучшения системы мотивации персонала;</w:t>
      </w:r>
    </w:p>
    <w:p w:rsidR="00757D7B" w:rsidRDefault="00757D7B" w:rsidP="00757D7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Провести характеристику организационно-правовой формы и видов деятельности Министерства</w:t>
      </w:r>
      <w:r w:rsidRPr="00757D7B">
        <w:rPr>
          <w:color w:val="000000"/>
          <w:spacing w:val="-1"/>
          <w:sz w:val="28"/>
          <w:szCs w:val="28"/>
        </w:rPr>
        <w:t xml:space="preserve"> экономического развития Тверской области</w:t>
      </w:r>
      <w:r>
        <w:rPr>
          <w:color w:val="000000"/>
          <w:spacing w:val="-1"/>
          <w:sz w:val="28"/>
          <w:szCs w:val="28"/>
        </w:rPr>
        <w:t>;</w:t>
      </w:r>
    </w:p>
    <w:p w:rsidR="00757D7B" w:rsidRDefault="00757D7B" w:rsidP="00757D7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Провести анализ основных результатов деятельности за три года Министерства</w:t>
      </w:r>
      <w:r w:rsidRPr="00757D7B">
        <w:rPr>
          <w:color w:val="000000"/>
          <w:spacing w:val="-1"/>
          <w:sz w:val="28"/>
          <w:szCs w:val="28"/>
        </w:rPr>
        <w:t xml:space="preserve"> экономического развития Тверской области</w:t>
      </w:r>
    </w:p>
    <w:p w:rsidR="00757D7B" w:rsidRDefault="00757D7B" w:rsidP="00757D7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Провести анализ и оценку кадрового состава организации;</w:t>
      </w:r>
    </w:p>
    <w:p w:rsidR="00757D7B" w:rsidRDefault="00757D7B" w:rsidP="00757D7B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Проанализировать систему управления доходами </w:t>
      </w:r>
      <w:r w:rsidRPr="00757D7B">
        <w:rPr>
          <w:color w:val="000000"/>
          <w:spacing w:val="-1"/>
          <w:sz w:val="28"/>
          <w:szCs w:val="28"/>
        </w:rPr>
        <w:t>Министерство экономического развития Тверской области</w:t>
      </w:r>
      <w:r>
        <w:rPr>
          <w:color w:val="000000"/>
          <w:spacing w:val="-1"/>
          <w:sz w:val="28"/>
          <w:szCs w:val="28"/>
        </w:rPr>
        <w:t xml:space="preserve"> и выявить проблемные области.</w:t>
      </w:r>
    </w:p>
    <w:p w:rsidR="00757D7B" w:rsidRPr="00953235" w:rsidRDefault="00CC57FA" w:rsidP="00757D7B">
      <w:pPr>
        <w:shd w:val="clear" w:color="auto" w:fill="FFFFFF"/>
        <w:spacing w:line="360" w:lineRule="auto"/>
        <w:ind w:firstLine="709"/>
        <w:jc w:val="both"/>
        <w:outlineLvl w:val="0"/>
        <w:rPr>
          <w:b/>
          <w:color w:val="000000"/>
          <w:spacing w:val="-1"/>
          <w:sz w:val="28"/>
          <w:szCs w:val="28"/>
        </w:rPr>
      </w:pPr>
      <w:bookmarkStart w:id="1" w:name="_Toc515469245"/>
      <w:bookmarkStart w:id="2" w:name="_Toc515802510"/>
      <w:r>
        <w:rPr>
          <w:b/>
          <w:sz w:val="28"/>
          <w:szCs w:val="28"/>
        </w:rPr>
        <w:lastRenderedPageBreak/>
        <w:t xml:space="preserve">1 </w:t>
      </w:r>
      <w:r w:rsidR="00757D7B" w:rsidRPr="00953235">
        <w:rPr>
          <w:b/>
          <w:sz w:val="28"/>
          <w:szCs w:val="28"/>
        </w:rPr>
        <w:t>ХАРАКТЕРИСТИКА ОРГАНИЗАЦИОННО-ПРАВОВОЙ ФОРМЫ ОРГАНИЗАЦИИ, ВИДОВ ДЕЯТЕЛЬНОСТИ</w:t>
      </w:r>
      <w:bookmarkEnd w:id="1"/>
      <w:bookmarkEnd w:id="2"/>
      <w:r w:rsidR="00757D7B" w:rsidRPr="00953235">
        <w:rPr>
          <w:b/>
          <w:color w:val="000000"/>
          <w:spacing w:val="-1"/>
          <w:sz w:val="28"/>
          <w:szCs w:val="28"/>
        </w:rPr>
        <w:t xml:space="preserve"> 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1. Министерство экономического развития Тверской области (далее - Министерство) является областным исполнительным органом государственной власти Тверской области.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 xml:space="preserve">2. Министерство является правопреемником департамента экономики Тверской области в соответствии с </w:t>
      </w:r>
      <w:hyperlink r:id="rId8" w:history="1">
        <w:r w:rsidRPr="006F41B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13.09.2011 N 35-пп "О переименовании, реорганизации областных исполнительных органов государственной власти Тверской области".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 xml:space="preserve">3. Министерство в своей деятельности руководствуется </w:t>
      </w:r>
      <w:hyperlink r:id="rId9" w:history="1">
        <w:r w:rsidRPr="006F41B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</w:t>
      </w:r>
      <w:hyperlink r:id="rId10" w:history="1">
        <w:r w:rsidRPr="006F41B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F41B8">
        <w:rPr>
          <w:rFonts w:ascii="Times New Roman" w:hAnsi="Times New Roman" w:cs="Times New Roman"/>
          <w:sz w:val="28"/>
          <w:szCs w:val="28"/>
        </w:rPr>
        <w:t xml:space="preserve"> и законами Тверской области, постановлениями и распоряжениями Губернатора Тверской области и Правительства Тверской области, а также настоящим Положением.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4. Министерство осуществляет свою деятельность непосредственно и во взаимодействии с федеральными органами исполнительной власти, областными исполнительными органами государственной власти Тверской области, органами местного самоуправления муниципальных образований Тверской области, общественными объединениями и иными организациями.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5. Министерство обладает правами юридического лица, имеет самостоятельный баланс, имущество, являющееся государственной собственностью Тверской области и закрепленное за ним на праве оперативного управления, счета, открытые в соответствии с законодательством Российской Федерации, печать с изображением герба Тверской области и со своим наименованием, штампы и бланки со своим наименованием.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6. Место нахождения Министерства: г. Тверь.</w:t>
      </w:r>
    </w:p>
    <w:p w:rsidR="00757D7B" w:rsidRPr="006F41B8" w:rsidRDefault="00757D7B" w:rsidP="00FF333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1B8">
        <w:rPr>
          <w:rFonts w:ascii="Times New Roman" w:hAnsi="Times New Roman" w:cs="Times New Roman"/>
          <w:sz w:val="28"/>
          <w:szCs w:val="28"/>
        </w:rPr>
        <w:t>7. Финансирование деятельности Министерства осуществляется за счет средств областного бюджета Тверской области.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lastRenderedPageBreak/>
        <w:t>Основными направлениями деятельности Правительства Тверской области в сфере экономики в 201</w:t>
      </w:r>
      <w:r w:rsidR="00FF3337">
        <w:rPr>
          <w:bCs/>
          <w:sz w:val="28"/>
          <w:szCs w:val="28"/>
        </w:rPr>
        <w:t>7</w:t>
      </w:r>
      <w:r w:rsidRPr="006F41B8">
        <w:rPr>
          <w:bCs/>
          <w:sz w:val="28"/>
          <w:szCs w:val="28"/>
        </w:rPr>
        <w:t xml:space="preserve"> году являлись:</w:t>
      </w:r>
    </w:p>
    <w:p w:rsidR="00757D7B" w:rsidRPr="006F41B8" w:rsidRDefault="00757D7B" w:rsidP="00FF3337">
      <w:pPr>
        <w:widowControl/>
        <w:numPr>
          <w:ilvl w:val="0"/>
          <w:numId w:val="4"/>
        </w:numPr>
        <w:tabs>
          <w:tab w:val="clear" w:pos="150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>выполнение первоочередных мер по предупреждению негативных вызовов в экономике и стабилизации социально-экономической ситуации в регионе;</w:t>
      </w:r>
    </w:p>
    <w:p w:rsidR="00757D7B" w:rsidRPr="006F41B8" w:rsidRDefault="00757D7B" w:rsidP="00FF3337">
      <w:pPr>
        <w:widowControl/>
        <w:numPr>
          <w:ilvl w:val="0"/>
          <w:numId w:val="4"/>
        </w:numPr>
        <w:tabs>
          <w:tab w:val="clear" w:pos="150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>формирование условий для развития экономического потенциала тверского региона за счет: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 xml:space="preserve">- </w:t>
      </w:r>
      <w:r w:rsidRPr="006F41B8">
        <w:rPr>
          <w:bCs/>
          <w:sz w:val="28"/>
          <w:szCs w:val="28"/>
        </w:rPr>
        <w:t>стимулирования развития промышленности региона;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>- поддержки малого и среднего предпринимательства, инновационной деятельности;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 xml:space="preserve">- создания условий для развития инвестиционного потенциала региона; 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sz w:val="28"/>
          <w:szCs w:val="28"/>
        </w:rPr>
        <w:t xml:space="preserve">- </w:t>
      </w:r>
      <w:r w:rsidRPr="006F41B8">
        <w:rPr>
          <w:bCs/>
          <w:sz w:val="28"/>
          <w:szCs w:val="28"/>
        </w:rPr>
        <w:t>содействия развитию торговли и потребительского рынка;</w:t>
      </w:r>
    </w:p>
    <w:p w:rsidR="00757D7B" w:rsidRPr="006F41B8" w:rsidRDefault="00757D7B" w:rsidP="00FF333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6F41B8">
        <w:rPr>
          <w:bCs/>
          <w:sz w:val="28"/>
          <w:szCs w:val="28"/>
        </w:rPr>
        <w:t xml:space="preserve">- создания условий для развития туризма, расширения межрегиональных и международных связей. </w:t>
      </w:r>
    </w:p>
    <w:p w:rsidR="00757D7B" w:rsidRPr="008D59AE" w:rsidRDefault="00757D7B" w:rsidP="00FF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6F41B8">
        <w:rPr>
          <w:sz w:val="28"/>
          <w:szCs w:val="28"/>
        </w:rPr>
        <w:t>В</w:t>
      </w:r>
      <w:r w:rsidRPr="008D59AE">
        <w:rPr>
          <w:sz w:val="28"/>
          <w:szCs w:val="28"/>
        </w:rPr>
        <w:t>нешнеторговы</w:t>
      </w:r>
      <w:r w:rsidR="00FF3337">
        <w:rPr>
          <w:sz w:val="28"/>
          <w:szCs w:val="28"/>
        </w:rPr>
        <w:t>й оборот Тверской области в 2017</w:t>
      </w:r>
      <w:r w:rsidRPr="008D59AE">
        <w:rPr>
          <w:sz w:val="28"/>
          <w:szCs w:val="28"/>
        </w:rPr>
        <w:t xml:space="preserve"> году составил 625,4 млн долларов США: </w:t>
      </w:r>
    </w:p>
    <w:p w:rsidR="00757D7B" w:rsidRPr="008D59AE" w:rsidRDefault="00757D7B" w:rsidP="00FF333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объем экспорта составил 200,1 млн долларов США; </w:t>
      </w:r>
    </w:p>
    <w:p w:rsidR="00757D7B" w:rsidRPr="008D59AE" w:rsidRDefault="00757D7B" w:rsidP="00FF3337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объем импорта – 425,3 млн долларов США. </w:t>
      </w:r>
    </w:p>
    <w:p w:rsidR="00757D7B" w:rsidRPr="008D59AE" w:rsidRDefault="00757D7B" w:rsidP="00FF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>Крупнейшими по торговому обороту странами-контр</w:t>
      </w:r>
      <w:r w:rsidRPr="006F41B8">
        <w:rPr>
          <w:sz w:val="28"/>
          <w:szCs w:val="28"/>
        </w:rPr>
        <w:t>агентами Тверской области в 2016</w:t>
      </w:r>
      <w:r w:rsidRPr="008D59AE">
        <w:rPr>
          <w:sz w:val="28"/>
          <w:szCs w:val="28"/>
        </w:rPr>
        <w:t xml:space="preserve"> году стали: Китай, Германия, Италия, Турция, Нидерланды, а также такие страны СНГ, как Белоруссия, Казахстан, Украина, Узбекистан. </w:t>
      </w:r>
    </w:p>
    <w:p w:rsidR="00757D7B" w:rsidRPr="008D59AE" w:rsidRDefault="00757D7B" w:rsidP="00FF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 xml:space="preserve">Основу экспорта региона составили: машины, оборудование и транспортные средства; древесина и целлюлозно-бумажные изделия; кожевенное сырье, пушнина и изделия из них; продовольственные товары и сельскохозяйственное сырье; металлы и изделия из них. </w:t>
      </w:r>
    </w:p>
    <w:p w:rsidR="00757D7B" w:rsidRPr="006F41B8" w:rsidRDefault="00757D7B" w:rsidP="00FF3337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D59AE">
        <w:rPr>
          <w:sz w:val="28"/>
          <w:szCs w:val="28"/>
        </w:rPr>
        <w:t>Основу импорта региона составили: машины, оборудование и транспортные средства; металлы и изделия из них; текстиль, текстильные изделия и обувь; продовольственные товары и сельскохозяйственное сырье; продукция хим</w:t>
      </w:r>
      <w:r w:rsidRPr="006F41B8">
        <w:rPr>
          <w:sz w:val="28"/>
          <w:szCs w:val="28"/>
        </w:rPr>
        <w:t>ической промышленности, каучук.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 xml:space="preserve">Министерство возглавляет министр Правительства Тверской области </w:t>
      </w:r>
      <w:r w:rsidRPr="00757D7B">
        <w:rPr>
          <w:sz w:val="28"/>
        </w:rPr>
        <w:lastRenderedPageBreak/>
        <w:t>(далее - министр или министр экономического развития Тверской области), назначаемый на должность и освобождаемый от должности Губернатором Тверской области.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Структура и предельная штатная численность Министерства утверждаются распоряжением Правительства Тверской области.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Заместители министра назначаются на должность и освобождаются от должности Правительством Тверской области.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Министр экономического развития Тверской области: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а) осуществляет руководство Министерством на принципах единоначалия и несет персональную ответственность за выполнение возложенных на Министерство задач и функций;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б) вносит в установленном порядке на рассмотрение Губернатора Тверской области и Правительства Тверской области проекты правовых актов по вопросам, относящимся к компетенции Министерства;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в) утверждает должностные регламенты (инструкции) сотрудников Министерства, за исключением должностных регламентов заместителей Министра;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г) осуществляет функции представителя нанимателя для государственных гражданских служащих Министерства (за исключением отдельных функций, осуществляемых иными лицами) и функции представителя работодателя для иных работников Министерства;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д) в пределах своей компетенции подписывает правовые акты и дает указания, обязательные для сотрудников Министерства;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е) применяет меры поощрения и дисциплинарной ответственности к сотрудникам Министерства;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ж) представляет в установленном порядке сотрудников Министерства к наградам и присвоению почетных званий;</w:t>
      </w:r>
    </w:p>
    <w:p w:rsidR="00757D7B" w:rsidRPr="00757D7B" w:rsidRDefault="00757D7B" w:rsidP="00FF3337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з) распоряжается в пределах своей компетенции финансовыми средствами и имуществом, закрепленными за Министерством в установленном порядке;</w:t>
      </w:r>
    </w:p>
    <w:p w:rsidR="00757D7B" w:rsidRPr="00757D7B" w:rsidRDefault="00757D7B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lastRenderedPageBreak/>
        <w:t>и) утверждает в пределах штатной численности и фонда оплаты труда Министерства штатное расписание Министерства, смету утвержденных бюджетных ассигнований;</w:t>
      </w:r>
    </w:p>
    <w:p w:rsidR="00757D7B" w:rsidRPr="00757D7B" w:rsidRDefault="00757D7B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к) представляет по поручению Губернатора Тверской области интересы Тверской области на международном и межрегиональном уровнях, участвует в подготовке и заключении инвестиционных и торгово-экономических соглашений, в работе международных экономических и финансовых организаций;</w:t>
      </w:r>
    </w:p>
    <w:p w:rsidR="00757D7B" w:rsidRPr="00757D7B" w:rsidRDefault="00757D7B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л) участвует в приеме граждан и представителей организаций, рассматривает их жалобы, заявления и предложения в пределах своей компетенции;</w:t>
      </w:r>
    </w:p>
    <w:p w:rsidR="00757D7B" w:rsidRPr="00757D7B" w:rsidRDefault="00757D7B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м) действует без доверенности от имени Министерства, выдает доверенности от имени Министерства иным лицам;</w:t>
      </w:r>
    </w:p>
    <w:p w:rsidR="00757D7B" w:rsidRDefault="00757D7B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н) осуществляет другие полномочия в соответствии с законодательством Тверской области.</w:t>
      </w:r>
    </w:p>
    <w:p w:rsidR="00FF3337" w:rsidRDefault="00FF3337" w:rsidP="00E3185E">
      <w:pPr>
        <w:spacing w:line="360" w:lineRule="auto"/>
        <w:ind w:firstLine="709"/>
        <w:jc w:val="both"/>
        <w:rPr>
          <w:sz w:val="28"/>
        </w:rPr>
      </w:pPr>
      <w:r w:rsidRPr="00757D7B">
        <w:rPr>
          <w:sz w:val="28"/>
        </w:rPr>
        <w:t>Структура Министерства экономического развития Тверской области</w:t>
      </w:r>
      <w:r>
        <w:rPr>
          <w:sz w:val="28"/>
        </w:rPr>
        <w:t xml:space="preserve"> приведена на рисунке А.1 приложения А</w:t>
      </w:r>
      <w:r w:rsidR="005A79AF">
        <w:rPr>
          <w:sz w:val="28"/>
        </w:rPr>
        <w:t>.</w:t>
      </w:r>
    </w:p>
    <w:p w:rsidR="005A79AF" w:rsidRDefault="005A79AF" w:rsidP="00E3185E">
      <w:pPr>
        <w:spacing w:line="360" w:lineRule="auto"/>
        <w:ind w:firstLine="709"/>
        <w:jc w:val="both"/>
        <w:rPr>
          <w:sz w:val="28"/>
        </w:rPr>
      </w:pPr>
      <w:r w:rsidRPr="005A79AF">
        <w:rPr>
          <w:sz w:val="28"/>
        </w:rPr>
        <w:t xml:space="preserve">К числу основных функций отдела кадров </w:t>
      </w:r>
      <w:r>
        <w:rPr>
          <w:sz w:val="28"/>
        </w:rPr>
        <w:t xml:space="preserve">Министерства </w:t>
      </w:r>
      <w:r w:rsidRPr="005A79AF">
        <w:rPr>
          <w:sz w:val="28"/>
        </w:rPr>
        <w:t>относятся</w:t>
      </w:r>
      <w:r>
        <w:rPr>
          <w:sz w:val="28"/>
        </w:rPr>
        <w:t>: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определение текущей потребности в кадрах, анализ текучести кадров</w:t>
      </w:r>
      <w:r>
        <w:rPr>
          <w:sz w:val="28"/>
        </w:rPr>
        <w:t>;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подбор персонала совместно с руководителями структурных подразделений;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разработка штатного расписания;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документирование приема, перевода, увольнения работников;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документальное оформление служебных командировок;</w:t>
      </w:r>
    </w:p>
    <w:p w:rsidR="005A79AF" w:rsidRDefault="005A79AF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5A79AF">
        <w:rPr>
          <w:sz w:val="28"/>
        </w:rPr>
        <w:t>выполнение запросов о трудовом стаже работников, ранее работавших в организации;</w:t>
      </w:r>
    </w:p>
    <w:p w:rsidR="00E3185E" w:rsidRPr="005A79AF" w:rsidRDefault="00E3185E" w:rsidP="00E3185E">
      <w:pPr>
        <w:pStyle w:val="a6"/>
        <w:numPr>
          <w:ilvl w:val="0"/>
          <w:numId w:val="6"/>
        </w:numPr>
        <w:spacing w:line="360" w:lineRule="auto"/>
        <w:ind w:left="0" w:firstLine="709"/>
        <w:contextualSpacing w:val="0"/>
        <w:jc w:val="both"/>
        <w:rPr>
          <w:sz w:val="28"/>
        </w:rPr>
      </w:pPr>
      <w:r w:rsidRPr="00E3185E">
        <w:rPr>
          <w:sz w:val="28"/>
        </w:rPr>
        <w:t>формирование кадрового резерва для выдв</w:t>
      </w:r>
      <w:r>
        <w:rPr>
          <w:sz w:val="28"/>
        </w:rPr>
        <w:t>ижения на руководящие должности и др.</w:t>
      </w:r>
    </w:p>
    <w:p w:rsidR="005A79AF" w:rsidRPr="005A79AF" w:rsidRDefault="00E3185E" w:rsidP="00E3185E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</w:t>
      </w:r>
      <w:r w:rsidR="005A79AF" w:rsidRPr="005A79AF">
        <w:rPr>
          <w:sz w:val="28"/>
        </w:rPr>
        <w:t xml:space="preserve">уть данной структуры состоит в том, что выполнение отдельных </w:t>
      </w:r>
      <w:r w:rsidR="005A79AF" w:rsidRPr="005A79AF">
        <w:rPr>
          <w:sz w:val="28"/>
        </w:rPr>
        <w:lastRenderedPageBreak/>
        <w:t>функций по конкретным вопросам возлагается на специалистов, т. е. каждый орган управления (либо исполнитель) специализирован на выполнении отдельных видов деятельности. Функциональное управление существует наряду с линейным, что создает двойное подчинение для исполнителей.</w:t>
      </w:r>
    </w:p>
    <w:p w:rsidR="005A79AF" w:rsidRP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5A79AF">
        <w:rPr>
          <w:sz w:val="28"/>
        </w:rPr>
        <w:t xml:space="preserve">Таким образом, нами были изучены данные об организации </w:t>
      </w:r>
      <w:r>
        <w:rPr>
          <w:sz w:val="28"/>
        </w:rPr>
        <w:t xml:space="preserve">Министерства: основные виды деятельности, </w:t>
      </w:r>
      <w:r w:rsidRPr="005A79AF">
        <w:rPr>
          <w:sz w:val="28"/>
        </w:rPr>
        <w:t xml:space="preserve">организационная структура </w:t>
      </w:r>
      <w:r>
        <w:rPr>
          <w:sz w:val="28"/>
        </w:rPr>
        <w:t>Министерства.</w:t>
      </w:r>
    </w:p>
    <w:p w:rsidR="00FF3337" w:rsidRDefault="00FF3337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FF3337" w:rsidRDefault="00CC57FA" w:rsidP="00FF3337">
      <w:pPr>
        <w:shd w:val="clear" w:color="auto" w:fill="FFFFFF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bookmarkStart w:id="3" w:name="_Toc515469246"/>
      <w:bookmarkStart w:id="4" w:name="_Toc515802511"/>
      <w:r>
        <w:rPr>
          <w:b/>
          <w:sz w:val="28"/>
          <w:szCs w:val="28"/>
        </w:rPr>
        <w:lastRenderedPageBreak/>
        <w:t xml:space="preserve">2 </w:t>
      </w:r>
      <w:r w:rsidR="00FF3337" w:rsidRPr="00FF3337">
        <w:rPr>
          <w:b/>
          <w:sz w:val="28"/>
          <w:szCs w:val="28"/>
        </w:rPr>
        <w:t xml:space="preserve">АНАЛИЗ ОСНОВНЫХ РЕЗУЛЬТАТОВ ДЕЯТЕЛЬНОСТИ </w:t>
      </w:r>
      <w:r w:rsidR="00FF3337" w:rsidRPr="00FF3337">
        <w:rPr>
          <w:b/>
          <w:color w:val="000000"/>
          <w:spacing w:val="-1"/>
          <w:sz w:val="28"/>
          <w:szCs w:val="28"/>
        </w:rPr>
        <w:t>МИНИСТЕРСТВА ЭКОНОМИЧЕСКОГО РАЗВИТИЯ ТВЕРСКОЙ ОБЛАСТИ</w:t>
      </w:r>
      <w:r w:rsidR="00FF3337" w:rsidRPr="00FF3337">
        <w:rPr>
          <w:b/>
          <w:sz w:val="28"/>
          <w:szCs w:val="28"/>
        </w:rPr>
        <w:t xml:space="preserve"> ЗА 3 ГОДА</w:t>
      </w:r>
      <w:bookmarkEnd w:id="3"/>
      <w:bookmarkEnd w:id="4"/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>Социально-экономическая ситуация в</w:t>
      </w:r>
      <w:r>
        <w:rPr>
          <w:color w:val="000000"/>
          <w:spacing w:val="-1"/>
          <w:sz w:val="28"/>
          <w:szCs w:val="28"/>
        </w:rPr>
        <w:t xml:space="preserve"> период с 2014-2017 гг.</w:t>
      </w:r>
      <w:r w:rsidRPr="003F1104">
        <w:rPr>
          <w:color w:val="000000"/>
          <w:spacing w:val="-1"/>
          <w:sz w:val="28"/>
          <w:szCs w:val="28"/>
        </w:rPr>
        <w:t xml:space="preserve"> формировалась в условиях продолжающегося снижения экономической активности и постепенной адаптации предприятий и организаций региона к изменившимся условиям. В отдельных секторах экономики наблюдались позитивные изменения. Значительно улучшилось положение в сельском хозяйстве, чему способствовали как активизация процессов </w:t>
      </w:r>
      <w:proofErr w:type="spellStart"/>
      <w:r w:rsidRPr="003F1104">
        <w:rPr>
          <w:color w:val="000000"/>
          <w:spacing w:val="-1"/>
          <w:sz w:val="28"/>
          <w:szCs w:val="28"/>
        </w:rPr>
        <w:t>импортозамещения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 в условиях внешнеторговых ограничений, так и ввод в действие новых производств. Отмечен рост производства картофеля, овощей, мяса, молока и яиц по всем категориям </w:t>
      </w:r>
      <w:proofErr w:type="spellStart"/>
      <w:r w:rsidRPr="003F1104">
        <w:rPr>
          <w:color w:val="000000"/>
          <w:spacing w:val="-1"/>
          <w:sz w:val="28"/>
          <w:szCs w:val="28"/>
        </w:rPr>
        <w:t>сельхозтоваропроизводителей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 области, поголовье свиней выросло почти в 2 раза, повысилась продуктивность молочного стада. Сохранялась деловая активность в строительстве; вырос к уровню предыдущего года объем платных услуг.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Однако действие санкций в отношении отдельных секторов экономики и ответные ограничения обусловили сокращение внешнеторгового оборота (47,6 % к уровню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 xml:space="preserve"> года), в том числе в части импортных поставок материалов и технологического оборудования, снизили доступ к иностранным инвестициям, что в конечном итоге отразилось на инвестиционной активности предприятий.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Усилившееся сжатие потребительского спроса отразилось на темпах промышленного производства, при этом наибольший спад был зафиксирован в машиностроительном комплексе из-за значительного сокращения   производства транспортных средств и оборудования - на 54,3 % (в связи с сокращением производства вагонов пассажирских магистральных на ОАО «Тверской </w:t>
      </w:r>
      <w:proofErr w:type="spellStart"/>
      <w:r w:rsidRPr="003F1104">
        <w:rPr>
          <w:color w:val="000000"/>
          <w:spacing w:val="-1"/>
          <w:sz w:val="28"/>
          <w:szCs w:val="28"/>
        </w:rPr>
        <w:t>вагонзавод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» на 64 %), машин и оборудования - на 29,3 %.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Снижение потребительской активности населения, обусловленное высокой инфляцией и сокращением реальных доходов населения, оказало отрицательное влияние на динамику оборота розничной торговли. По итогам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года оборот розничной торговли снизился на 11,3 %.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lastRenderedPageBreak/>
        <w:t xml:space="preserve">Валовой региональный продукт (ВРП), являющийся важнейшим макроэкономическим показателем, по итогам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оценивается на уровне 98,7 %, что выше среднероссийского параметра (97,2 %).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Индекс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>промышленного производства</w:t>
      </w:r>
      <w:r w:rsidRPr="003F1104">
        <w:rPr>
          <w:bCs/>
          <w:color w:val="000000"/>
          <w:spacing w:val="-1"/>
          <w:sz w:val="28"/>
          <w:szCs w:val="28"/>
        </w:rPr>
        <w:t xml:space="preserve"> (далее – ИПП)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составил 94,1 %, что ниже среднероссийского уровня (96,6 %) и показателя по ЦФО (97,2 %). Среди регионов ЦФО Тверская область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заняла 15 место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18 место), в целом по России – 72 место (в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80 место).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Основное влияние на абсолютное значение ИПП по трем видам экономической деятельности </w:t>
      </w:r>
      <w:r w:rsidRPr="003F1104">
        <w:rPr>
          <w:color w:val="000000"/>
          <w:spacing w:val="-1"/>
          <w:sz w:val="28"/>
          <w:szCs w:val="28"/>
        </w:rPr>
        <w:t>(С+</w:t>
      </w:r>
      <w:r w:rsidRPr="003F1104">
        <w:rPr>
          <w:bCs/>
          <w:color w:val="000000"/>
          <w:spacing w:val="-1"/>
          <w:sz w:val="28"/>
          <w:szCs w:val="28"/>
          <w:lang w:val="en-US"/>
        </w:rPr>
        <w:t>D</w:t>
      </w:r>
      <w:r w:rsidRPr="003F1104">
        <w:rPr>
          <w:bCs/>
          <w:color w:val="000000"/>
          <w:spacing w:val="-1"/>
          <w:sz w:val="28"/>
          <w:szCs w:val="28"/>
        </w:rPr>
        <w:t>+Е)</w:t>
      </w:r>
      <w:r w:rsidRPr="003F1104">
        <w:rPr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 xml:space="preserve">в целом оказали предприятия, относящиеся к виду деятельности «Обрабатывающие производства», где ИПП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сложился на уровне 88,2 %. Предприятиями этого вида деятельности отгружено 67,5 % общего объема отгрузки</w:t>
      </w:r>
      <w:r w:rsidRPr="003F1104">
        <w:rPr>
          <w:color w:val="000000"/>
          <w:spacing w:val="-1"/>
          <w:sz w:val="28"/>
          <w:szCs w:val="28"/>
        </w:rPr>
        <w:t xml:space="preserve"> по трем видам экономической деятельности.</w:t>
      </w:r>
      <w:r w:rsidRPr="003F1104">
        <w:rPr>
          <w:bCs/>
          <w:color w:val="000000"/>
          <w:spacing w:val="-1"/>
          <w:sz w:val="28"/>
          <w:szCs w:val="28"/>
        </w:rPr>
        <w:t xml:space="preserve">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Спад производства на предприятиях обрабатывающих производств зафиксирован по 9-ти разделам из 14-ти. Наибольший спад (на 54,3 %) был отмечен по разделу «производство транспортных средств и оборудования», на 15 % и более процентов снизилось производство продукции по разделам «производство машин и оборудования» - 70,7 %, «производство резиновых и пластмассовых изделий» - 84,1 %, «производство кожи, изделий из кожи и производство обуви» - 84,8 %.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Объемы выпуска продукции увеличились в таких видах деятельности как: металлургическое производство и производство готовых металлических изделий, производство пищевых продуктов, химическое производство, обработка древесины и производство изделий из дерева, а также производство нефтепродуктов (107,0 %, 104,5 %, 103,5 %, 101,8 % и 100,8% к уровню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соответственно).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Сдерживающее влияние на ИПП в целом по трем видам экономической деятельности оказали положительные результаты деятельности предприятий производства и распределения электроэнергии, газа и воды, которыми </w:t>
      </w:r>
      <w:r w:rsidRPr="003F1104">
        <w:rPr>
          <w:bCs/>
          <w:color w:val="000000"/>
          <w:spacing w:val="-1"/>
          <w:sz w:val="28"/>
          <w:szCs w:val="28"/>
        </w:rPr>
        <w:lastRenderedPageBreak/>
        <w:t>отгружено 32,2 % всей промышленной продукции при индексе промышленного производства 106,9 %.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Объем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>продукции сельского хозяйства</w:t>
      </w:r>
      <w:r w:rsidRPr="003F1104">
        <w:rPr>
          <w:bCs/>
          <w:color w:val="000000"/>
          <w:spacing w:val="-1"/>
          <w:sz w:val="28"/>
          <w:szCs w:val="28"/>
        </w:rPr>
        <w:t xml:space="preserve"> по всем категориям хозяйств по итогам </w:t>
      </w:r>
      <w:r>
        <w:rPr>
          <w:bCs/>
          <w:color w:val="000000"/>
          <w:spacing w:val="-1"/>
          <w:sz w:val="28"/>
          <w:szCs w:val="28"/>
        </w:rPr>
        <w:t xml:space="preserve">2017 </w:t>
      </w:r>
      <w:r w:rsidRPr="003F1104">
        <w:rPr>
          <w:bCs/>
          <w:color w:val="000000"/>
          <w:spacing w:val="-1"/>
          <w:sz w:val="28"/>
          <w:szCs w:val="28"/>
        </w:rPr>
        <w:t>года увеличился в сопоставимой оценке на 18,8</w:t>
      </w:r>
      <w:r>
        <w:rPr>
          <w:bCs/>
          <w:color w:val="000000"/>
          <w:spacing w:val="-1"/>
          <w:sz w:val="28"/>
          <w:szCs w:val="28"/>
        </w:rPr>
        <w:t xml:space="preserve"> % к уровню предыдущего года (в 2016 </w:t>
      </w:r>
      <w:r w:rsidRPr="003F1104">
        <w:rPr>
          <w:bCs/>
          <w:color w:val="000000"/>
          <w:spacing w:val="-1"/>
          <w:sz w:val="28"/>
          <w:szCs w:val="28"/>
        </w:rPr>
        <w:t xml:space="preserve">году – спад на 2,3 %) и составил 31,8 млрд рублей, что обусловлено ростом </w:t>
      </w:r>
      <w:r w:rsidRPr="003F1104">
        <w:rPr>
          <w:color w:val="000000"/>
          <w:spacing w:val="-1"/>
          <w:sz w:val="28"/>
          <w:szCs w:val="28"/>
        </w:rPr>
        <w:t xml:space="preserve">объемов производства продукции растениеводства на 9,2 % и </w:t>
      </w:r>
      <w:r w:rsidRPr="003F1104">
        <w:rPr>
          <w:bCs/>
          <w:color w:val="000000"/>
          <w:spacing w:val="-1"/>
          <w:sz w:val="28"/>
          <w:szCs w:val="28"/>
        </w:rPr>
        <w:t xml:space="preserve">продукции животноводства - </w:t>
      </w:r>
      <w:r w:rsidRPr="003F1104">
        <w:rPr>
          <w:color w:val="000000"/>
          <w:spacing w:val="-1"/>
          <w:sz w:val="28"/>
          <w:szCs w:val="28"/>
        </w:rPr>
        <w:t>на 24,6 %</w:t>
      </w:r>
      <w:r w:rsidRPr="003F1104">
        <w:rPr>
          <w:bCs/>
          <w:color w:val="000000"/>
          <w:spacing w:val="-1"/>
          <w:sz w:val="28"/>
          <w:szCs w:val="28"/>
        </w:rPr>
        <w:t>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Результаты деятельности в растениеводстве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определились в основном увеличением валового сбора картофеля (на 23,2 %), зерновых и зернобобовых культур (на 8,3 %), овощей (на 2,9 %). Основными производителями зерна в тверском регионе оставались сельскохозяйственные организации с долей 86,6 % в общем объеме производства, в то время как хозяйства населения обеспечили 54,0 % валового сбора картофеля и 82,8 % - валового сбора овощей.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Рост объемов производства продукции животноводства вызван увеличением всеми категориями хозяйств производства мяса на 31,3 %, яиц - на 8,1 %, молока - на 0,1 %. Основными производителями мяса и молока являются сельскохозяйственные предприятия с долей в общем объеме производства 94,3 % и 65,2 % соответственно. В общем объеме производства яиц основную долю обеспечили хозяйства населения – 75,2 %.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индексу физического объема сельскохозяйственного производства по итогам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Тверская область в целом по России заняла 1 место (в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70 место), среди регионов ЦФО - 1 место (в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16 место).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Заметно ускорились темпы производства работ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в строительстве: </w:t>
      </w:r>
      <w:r w:rsidRPr="003F1104">
        <w:rPr>
          <w:bCs/>
          <w:color w:val="000000"/>
          <w:spacing w:val="-1"/>
          <w:sz w:val="28"/>
          <w:szCs w:val="28"/>
        </w:rPr>
        <w:t xml:space="preserve">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составили 112,2 % против 107,7 % в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году.</w:t>
      </w:r>
      <w:r w:rsidRPr="003F1104">
        <w:rPr>
          <w:color w:val="000000"/>
          <w:spacing w:val="-1"/>
          <w:sz w:val="28"/>
          <w:szCs w:val="28"/>
        </w:rPr>
        <w:t xml:space="preserve"> По сравнению с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годом увеличилось количество введенных в действие производственных мощностей и объектов социально-культурной сферы. </w:t>
      </w:r>
      <w:r w:rsidRPr="003F1104">
        <w:rPr>
          <w:bCs/>
          <w:color w:val="000000"/>
          <w:spacing w:val="-1"/>
          <w:sz w:val="28"/>
          <w:szCs w:val="28"/>
        </w:rPr>
        <w:t xml:space="preserve"> Среди регионов ЦФО по темпам роста объема работ в строительстве тверской регион в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сохранил свои позиции на уровне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заняв 2 место.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Отмечалась положительная динамика и в сфере </w:t>
      </w:r>
      <w:r w:rsidRPr="003F1104">
        <w:rPr>
          <w:bCs/>
          <w:i/>
          <w:color w:val="000000"/>
          <w:spacing w:val="-1"/>
          <w:sz w:val="28"/>
          <w:szCs w:val="28"/>
        </w:rPr>
        <w:t xml:space="preserve">жилищного </w:t>
      </w:r>
      <w:r w:rsidRPr="003F1104">
        <w:rPr>
          <w:bCs/>
          <w:i/>
          <w:color w:val="000000"/>
          <w:spacing w:val="-1"/>
          <w:sz w:val="28"/>
          <w:szCs w:val="28"/>
        </w:rPr>
        <w:lastRenderedPageBreak/>
        <w:t>строительства,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>однако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 xml:space="preserve">темпы ввода жилья несколько замедлились: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103,3 % к уровню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106,6 %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года. В расчете на 1000 жителей объемы ввода жилья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выросли на 4,2 %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и составили 424 кв. метров общей площади.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индекс физического объема</w:t>
      </w:r>
      <w:r w:rsidRPr="003F1104">
        <w:rPr>
          <w:bCs/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>инвестиций в основной капитал</w:t>
      </w:r>
      <w:r w:rsidRPr="003F1104">
        <w:rPr>
          <w:bCs/>
          <w:color w:val="000000"/>
          <w:spacing w:val="-1"/>
          <w:sz w:val="28"/>
          <w:szCs w:val="28"/>
        </w:rPr>
        <w:t xml:space="preserve"> составил 82,0 % к уровню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что с</w:t>
      </w:r>
      <w:r w:rsidRPr="003F1104">
        <w:rPr>
          <w:color w:val="000000"/>
          <w:spacing w:val="-1"/>
          <w:sz w:val="28"/>
          <w:szCs w:val="28"/>
        </w:rPr>
        <w:t>вязано в первую очередь с сокращением инвестиционной активности хозяйствующих субъектов в складывающихся экономических условиях, снижением доступности кредитных ресурсов.</w:t>
      </w:r>
      <w:r w:rsidRPr="003F1104">
        <w:rPr>
          <w:bCs/>
          <w:color w:val="000000"/>
          <w:spacing w:val="-1"/>
          <w:sz w:val="28"/>
          <w:szCs w:val="28"/>
        </w:rPr>
        <w:t xml:space="preserve"> В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инвесторами была приостановлена реализация 10 проектов (из них 5-ти крупных) в условиях действия внешнеэкономических санкций в отношении России.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Зафиксировано снижение инвестиционных вложений по большинству видов экономической деятельности, в частности темп роста инвестиционных вложений по виду деятельности «Гостиницы и рестораны» составил 10,8 % к уровню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года; «Оптовая и розничная торговля; ремонт автотранспортных средств, мотоциклов, бытовых изделий и предметов личного пользования» - 43,0 %; «Строительство» - 48,1 %; «Обрабатывающие производства» - 58,0 %;  «Рыболовство, рыбоводство» - 60,5 %; «Государственное управление и обеспечение военной безопасности, социальное страхование» - 70,8 %; «Производство и распределение электроэнергии, газа и воды» - 73,6 %; «Финансовая деятельность» - 73,6 %; «Здравоохранение и предоставление социальных услуг» - 73,8 %;  «Образование» - 75,0 %;  «Предоставление прочих коммунальных, социальных </w:t>
      </w:r>
      <w:r>
        <w:rPr>
          <w:bCs/>
          <w:color w:val="000000"/>
          <w:spacing w:val="-1"/>
          <w:sz w:val="28"/>
          <w:szCs w:val="28"/>
        </w:rPr>
        <w:t>и персональных услуг» - 79,6 %;</w:t>
      </w:r>
      <w:r w:rsidRPr="003F1104">
        <w:rPr>
          <w:bCs/>
          <w:color w:val="000000"/>
          <w:spacing w:val="-1"/>
          <w:sz w:val="28"/>
          <w:szCs w:val="28"/>
        </w:rPr>
        <w:t xml:space="preserve"> «Операции с недвижимым имуществом, ар</w:t>
      </w:r>
      <w:r>
        <w:rPr>
          <w:bCs/>
          <w:color w:val="000000"/>
          <w:spacing w:val="-1"/>
          <w:sz w:val="28"/>
          <w:szCs w:val="28"/>
        </w:rPr>
        <w:t xml:space="preserve">енда и предоставление услуг» - </w:t>
      </w:r>
      <w:r w:rsidRPr="003F1104">
        <w:rPr>
          <w:bCs/>
          <w:color w:val="000000"/>
          <w:spacing w:val="-1"/>
          <w:sz w:val="28"/>
          <w:szCs w:val="28"/>
        </w:rPr>
        <w:t>84,0 %;</w:t>
      </w:r>
      <w:r>
        <w:rPr>
          <w:bCs/>
          <w:color w:val="000000"/>
          <w:spacing w:val="-1"/>
          <w:sz w:val="28"/>
          <w:szCs w:val="28"/>
        </w:rPr>
        <w:t xml:space="preserve"> «Транспорт и связь» - 90,1 %.</w:t>
      </w:r>
      <w:r w:rsidRPr="003F1104">
        <w:rPr>
          <w:bCs/>
          <w:color w:val="000000"/>
          <w:spacing w:val="-1"/>
          <w:sz w:val="28"/>
          <w:szCs w:val="28"/>
        </w:rPr>
        <w:t xml:space="preserve"> В то же время в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отмечен рост инвестиционных вложений по видам деятельности: «Добыча полезных ископаемых» - в 3,3 раза и «Сельское хозяйство, охота и лесное хозяйство» - в 2,5 раза.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Динамика инфляционных процессов в Тверской области в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году характеризовалась более высокими относительно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темпами роста </w:t>
      </w:r>
      <w:r w:rsidRPr="003F1104">
        <w:rPr>
          <w:color w:val="000000"/>
          <w:spacing w:val="-1"/>
          <w:sz w:val="28"/>
          <w:szCs w:val="28"/>
        </w:rPr>
        <w:lastRenderedPageBreak/>
        <w:t xml:space="preserve">потребительских цен. </w:t>
      </w:r>
      <w:r w:rsidRPr="003F1104">
        <w:rPr>
          <w:b/>
          <w:i/>
          <w:color w:val="000000"/>
          <w:spacing w:val="-1"/>
          <w:sz w:val="28"/>
          <w:szCs w:val="28"/>
        </w:rPr>
        <w:t>Среднегодовой индекс потребительских цен</w:t>
      </w:r>
      <w:r w:rsidRPr="003F1104">
        <w:rPr>
          <w:color w:val="000000"/>
          <w:spacing w:val="-1"/>
          <w:sz w:val="28"/>
          <w:szCs w:val="28"/>
        </w:rPr>
        <w:t xml:space="preserve"> в истекшем году составил 116,3 %, превысив показатель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на 7,2 п. п.  Более высокими темпами росли цены на продовольственные товары – 119,7 % (111,9 %) и непродовольственные – 115,7 % (106,1 %), менее интенсивно – на услуги, оказываемые населению, – 111,0 % (108,4 %).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Прирост потребительских цен в декабре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к декабрю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составил 12,1 % (</w:t>
      </w:r>
      <w:r w:rsidRPr="003F1104">
        <w:rPr>
          <w:bCs/>
          <w:color w:val="000000"/>
          <w:spacing w:val="-1"/>
          <w:sz w:val="28"/>
          <w:szCs w:val="28"/>
        </w:rPr>
        <w:t xml:space="preserve">в декабре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к декабрю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 – 13,6 %</w:t>
      </w:r>
      <w:r w:rsidRPr="003F1104">
        <w:rPr>
          <w:color w:val="000000"/>
          <w:spacing w:val="-1"/>
          <w:sz w:val="28"/>
          <w:szCs w:val="28"/>
        </w:rPr>
        <w:t xml:space="preserve">), что на 1,6 </w:t>
      </w:r>
      <w:proofErr w:type="spellStart"/>
      <w:r w:rsidRPr="003F1104">
        <w:rPr>
          <w:color w:val="000000"/>
          <w:spacing w:val="-1"/>
          <w:sz w:val="28"/>
          <w:szCs w:val="28"/>
        </w:rPr>
        <w:t>п.п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. ниже прироста цен в среднем по ЦФО и на 0,8 </w:t>
      </w:r>
      <w:proofErr w:type="spellStart"/>
      <w:r w:rsidRPr="003F1104">
        <w:rPr>
          <w:color w:val="000000"/>
          <w:spacing w:val="-1"/>
          <w:sz w:val="28"/>
          <w:szCs w:val="28"/>
        </w:rPr>
        <w:t>п.п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. – по России.  При этом цены </w:t>
      </w:r>
      <w:r w:rsidRPr="003F1104">
        <w:rPr>
          <w:i/>
          <w:color w:val="000000"/>
          <w:spacing w:val="-1"/>
          <w:sz w:val="28"/>
          <w:szCs w:val="28"/>
        </w:rPr>
        <w:t>на п</w:t>
      </w:r>
      <w:r w:rsidRPr="003F1104">
        <w:rPr>
          <w:bCs/>
          <w:i/>
          <w:color w:val="000000"/>
          <w:spacing w:val="-1"/>
          <w:sz w:val="28"/>
          <w:szCs w:val="28"/>
        </w:rPr>
        <w:t>родовольственные товары</w:t>
      </w:r>
      <w:r w:rsidRPr="003F1104">
        <w:rPr>
          <w:bCs/>
          <w:color w:val="000000"/>
          <w:spacing w:val="-1"/>
          <w:sz w:val="28"/>
          <w:szCs w:val="28"/>
        </w:rPr>
        <w:t xml:space="preserve"> выросли на 12,7 % (19,0 %), наибольший прирост цен отмечен на сельдь на 42,2 %; шоколад и изделия кондитерские сахарные, конфеты шоколадные – на 34,9 - 36,0 %, фрукты и цитрусовые – на 31,1 %; масло подсолнечное – на 30,3 %; соль, соус, специи, концентраты – на 28,0 %; чай, кофе – на 27,8 %; консервы (ягодные, мясные, рыбные, овощные) – на 20,7 - 37,2 % и др. Снижение цен  зафиксировано на картофель  на 41,1 %, мясо птицы – на 5,9 %, свинину – на 5,2 %, сыр – на 3,0 % (при их росте в декабре </w:t>
      </w:r>
      <w:r>
        <w:rPr>
          <w:bCs/>
          <w:color w:val="000000"/>
          <w:spacing w:val="-1"/>
          <w:sz w:val="28"/>
          <w:szCs w:val="28"/>
        </w:rPr>
        <w:t xml:space="preserve">2016 </w:t>
      </w:r>
      <w:r w:rsidRPr="003F1104">
        <w:rPr>
          <w:bCs/>
          <w:color w:val="000000"/>
          <w:spacing w:val="-1"/>
          <w:sz w:val="28"/>
          <w:szCs w:val="28"/>
        </w:rPr>
        <w:t xml:space="preserve">года к декабрю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года - на 32,7 %, 30,8 %, 28,7 % и 19,5 %  соответственно).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Индекс цен </w:t>
      </w:r>
      <w:r w:rsidRPr="003F1104">
        <w:rPr>
          <w:i/>
          <w:color w:val="000000"/>
          <w:spacing w:val="-1"/>
          <w:sz w:val="28"/>
          <w:szCs w:val="28"/>
        </w:rPr>
        <w:t>на непродовольственные товары</w:t>
      </w:r>
      <w:r w:rsidRPr="003F1104">
        <w:rPr>
          <w:color w:val="000000"/>
          <w:spacing w:val="-1"/>
          <w:sz w:val="28"/>
          <w:szCs w:val="28"/>
        </w:rPr>
        <w:t xml:space="preserve"> в декабре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года к</w:t>
      </w:r>
      <w:r>
        <w:rPr>
          <w:color w:val="000000"/>
          <w:spacing w:val="-1"/>
          <w:sz w:val="28"/>
          <w:szCs w:val="28"/>
        </w:rPr>
        <w:t xml:space="preserve"> </w:t>
      </w:r>
      <w:r w:rsidRPr="003F1104">
        <w:rPr>
          <w:color w:val="000000"/>
          <w:spacing w:val="-1"/>
          <w:sz w:val="28"/>
          <w:szCs w:val="28"/>
        </w:rPr>
        <w:t xml:space="preserve">декабрю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составил</w:t>
      </w:r>
      <w:r w:rsidRPr="003F1104">
        <w:rPr>
          <w:bCs/>
          <w:color w:val="000000"/>
          <w:spacing w:val="-1"/>
          <w:sz w:val="28"/>
          <w:szCs w:val="28"/>
        </w:rPr>
        <w:t xml:space="preserve"> 113,0 % (в декабре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к декабрю </w:t>
      </w:r>
      <w:r>
        <w:rPr>
          <w:bCs/>
          <w:color w:val="000000"/>
          <w:spacing w:val="-1"/>
          <w:sz w:val="28"/>
          <w:szCs w:val="28"/>
        </w:rPr>
        <w:t xml:space="preserve">2015 </w:t>
      </w:r>
      <w:r w:rsidRPr="003F1104">
        <w:rPr>
          <w:bCs/>
          <w:color w:val="000000"/>
          <w:spacing w:val="-1"/>
          <w:sz w:val="28"/>
          <w:szCs w:val="28"/>
        </w:rPr>
        <w:t xml:space="preserve">года – 109,6 %). </w:t>
      </w:r>
      <w:r w:rsidRPr="003F1104">
        <w:rPr>
          <w:color w:val="000000"/>
          <w:spacing w:val="-1"/>
          <w:sz w:val="28"/>
          <w:szCs w:val="28"/>
        </w:rPr>
        <w:t>Рост цен отмечен практически на все виды непродовольственных товаров</w:t>
      </w:r>
      <w:r w:rsidRPr="003F1104">
        <w:rPr>
          <w:i/>
          <w:color w:val="000000"/>
          <w:spacing w:val="-1"/>
          <w:sz w:val="28"/>
          <w:szCs w:val="28"/>
        </w:rPr>
        <w:t xml:space="preserve">, </w:t>
      </w:r>
      <w:r w:rsidRPr="003F1104">
        <w:rPr>
          <w:color w:val="000000"/>
          <w:spacing w:val="-1"/>
          <w:sz w:val="28"/>
          <w:szCs w:val="28"/>
        </w:rPr>
        <w:t>за</w:t>
      </w:r>
      <w:r w:rsidRPr="003F1104">
        <w:rPr>
          <w:i/>
          <w:color w:val="000000"/>
          <w:spacing w:val="-1"/>
          <w:sz w:val="28"/>
          <w:szCs w:val="28"/>
        </w:rPr>
        <w:t xml:space="preserve"> </w:t>
      </w:r>
      <w:r w:rsidRPr="003F1104">
        <w:rPr>
          <w:color w:val="000000"/>
          <w:spacing w:val="-1"/>
          <w:sz w:val="28"/>
          <w:szCs w:val="28"/>
        </w:rPr>
        <w:t xml:space="preserve">исключением цен на персональные компьютеры, теле- и радиотовары, средства связи (снижение – на 8,1 %, 3,1 % и 2,0 %, соответственно). Наибольший рост цен зафиксирован на нитки (на 34,4 % против 12,8 % в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году), велосипеды и мотоциклы (34,0 % против 3,3 %), школьно-письменные принадлежности и канцелярские товары (32,0 % против 9,9 %), ювелирные изделия (30,8 % против 4,9 %), ткани хлопчатобумажные (26,9 % против 12,2 %), табачные изделия (на 26,6 % против 26,3 %), перевязочные материалы (23,9 % против 9,5 %), моющие и чистящие средства (на 23,4 % против 11,4 %) и др</w:t>
      </w:r>
      <w:r w:rsidRPr="003F1104">
        <w:rPr>
          <w:bCs/>
          <w:color w:val="000000"/>
          <w:spacing w:val="-1"/>
          <w:sz w:val="28"/>
          <w:szCs w:val="28"/>
        </w:rPr>
        <w:t>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Цены на </w:t>
      </w:r>
      <w:r w:rsidRPr="003F1104">
        <w:rPr>
          <w:i/>
          <w:color w:val="000000"/>
          <w:spacing w:val="-1"/>
          <w:sz w:val="28"/>
          <w:szCs w:val="28"/>
        </w:rPr>
        <w:t>платные услуги</w:t>
      </w:r>
      <w:r w:rsidRPr="003F1104">
        <w:rPr>
          <w:color w:val="000000"/>
          <w:spacing w:val="-1"/>
          <w:sz w:val="28"/>
          <w:szCs w:val="28"/>
        </w:rPr>
        <w:t xml:space="preserve"> в декабре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года к декабрю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 года </w:t>
      </w:r>
      <w:r w:rsidRPr="003F1104">
        <w:rPr>
          <w:color w:val="000000"/>
          <w:spacing w:val="-1"/>
          <w:sz w:val="28"/>
          <w:szCs w:val="28"/>
        </w:rPr>
        <w:lastRenderedPageBreak/>
        <w:t xml:space="preserve">выросли на 9,4 % (10,1 %). Наиболее высокий рост цен отмечен на проводное вещание на 49,6 %, услуги правового характера – на 42,4 %, услуги пассажирского транспорта – на 22,7 %, в сфере зарубежного туризма – на 22,3 %, дошкольного воспитания – на 20,9 % и др. В тоже время зафиксировано снижение цен на санаторно-оздоровительные услуги на 12,4 %, услуги профессионального обучения – на 5,0 %, услуги электросвязи – на 0,2 % (при их росте в декабре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года к декабрю </w:t>
      </w:r>
      <w:r>
        <w:rPr>
          <w:color w:val="000000"/>
          <w:spacing w:val="-1"/>
          <w:sz w:val="28"/>
          <w:szCs w:val="28"/>
        </w:rPr>
        <w:t>2015</w:t>
      </w:r>
      <w:r w:rsidRPr="003F1104">
        <w:rPr>
          <w:color w:val="000000"/>
          <w:spacing w:val="-1"/>
          <w:sz w:val="28"/>
          <w:szCs w:val="28"/>
        </w:rPr>
        <w:t> года на 12,9 %, 22,2 % и 1,3 % соответственно), беспроводная радиосвязь подешевела на 4,8 % (без изменения).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Усиление инфляционного давления привело к снижению потребительского спроса, что оказало отрицательное влияние на динамику показателей торговли.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>Оборот розничной торговли</w:t>
      </w:r>
      <w:r w:rsidRPr="003F1104">
        <w:rPr>
          <w:bCs/>
          <w:color w:val="000000"/>
          <w:spacing w:val="-1"/>
          <w:sz w:val="28"/>
          <w:szCs w:val="28"/>
        </w:rPr>
        <w:t xml:space="preserve">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 года составил 211 105,3 млн рублей и снизился по сравнению с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годом на 11,3 % в сопоставимых ценах (в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по сравнению с </w:t>
      </w:r>
      <w:r>
        <w:rPr>
          <w:bCs/>
          <w:color w:val="000000"/>
          <w:spacing w:val="-1"/>
          <w:sz w:val="28"/>
          <w:szCs w:val="28"/>
        </w:rPr>
        <w:t>2015</w:t>
      </w:r>
      <w:r w:rsidRPr="003F1104">
        <w:rPr>
          <w:bCs/>
          <w:color w:val="000000"/>
          <w:spacing w:val="-1"/>
          <w:sz w:val="28"/>
          <w:szCs w:val="28"/>
        </w:rPr>
        <w:t xml:space="preserve"> годом наблюдался рост на 4,9 %). Снижение оборота розничной торговли характерно как для продовольственной, так и непродовольственной розницы: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объем продаж пищевых продуктов снизился на 7,0 %, непродовольственных товаров </w:t>
      </w:r>
      <w:r w:rsidRPr="003F1104">
        <w:rPr>
          <w:color w:val="000000"/>
          <w:spacing w:val="-1"/>
          <w:sz w:val="28"/>
          <w:szCs w:val="28"/>
        </w:rPr>
        <w:t>– на</w:t>
      </w:r>
      <w:r w:rsidRPr="003F1104">
        <w:rPr>
          <w:bCs/>
          <w:color w:val="000000"/>
          <w:spacing w:val="-1"/>
          <w:sz w:val="28"/>
          <w:szCs w:val="28"/>
        </w:rPr>
        <w:t xml:space="preserve"> 15,0 %.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оборот непродовольственных товаров вырос на 10,0 % при незначительном снижении оборота </w:t>
      </w:r>
      <w:r w:rsidRPr="003F1104">
        <w:rPr>
          <w:color w:val="000000"/>
          <w:spacing w:val="-1"/>
          <w:sz w:val="28"/>
          <w:szCs w:val="28"/>
        </w:rPr>
        <w:t>пищевыми продуктами на 0,7 %.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темпам роста розничной торговли в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Тверская область среди регионов ЦФО занимала 14-15 места вместе с Ярославской областью (в </w:t>
      </w:r>
      <w:r>
        <w:rPr>
          <w:bCs/>
          <w:color w:val="000000"/>
          <w:spacing w:val="-1"/>
          <w:sz w:val="28"/>
          <w:szCs w:val="28"/>
        </w:rPr>
        <w:t xml:space="preserve">2016 </w:t>
      </w:r>
      <w:r w:rsidRPr="003F1104">
        <w:rPr>
          <w:bCs/>
          <w:color w:val="000000"/>
          <w:spacing w:val="-1"/>
          <w:sz w:val="28"/>
          <w:szCs w:val="28"/>
        </w:rPr>
        <w:t>году – 4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3F1104">
        <w:rPr>
          <w:bCs/>
          <w:color w:val="000000"/>
          <w:spacing w:val="-1"/>
          <w:sz w:val="28"/>
          <w:szCs w:val="28"/>
        </w:rPr>
        <w:t xml:space="preserve">место), среди субъектов России – 58-59 места вместе с Ярославской областью (в </w:t>
      </w:r>
      <w:r>
        <w:rPr>
          <w:bCs/>
          <w:color w:val="000000"/>
          <w:spacing w:val="-1"/>
          <w:sz w:val="28"/>
          <w:szCs w:val="28"/>
        </w:rPr>
        <w:t xml:space="preserve">2016 </w:t>
      </w:r>
      <w:r w:rsidRPr="003F1104">
        <w:rPr>
          <w:bCs/>
          <w:color w:val="000000"/>
          <w:spacing w:val="-1"/>
          <w:sz w:val="28"/>
          <w:szCs w:val="28"/>
        </w:rPr>
        <w:t>году – 16 место).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Сокращение реальных денежных доходов на фоне значительного роста цен на непродовольственные товары определили изменения в макроструктуре оборота розничной торговли: доля непродовольственных товаров, являющихся одним из показателей качества жизни населения, снизилась на 3,1 </w:t>
      </w:r>
      <w:proofErr w:type="spellStart"/>
      <w:r w:rsidRPr="003F1104">
        <w:rPr>
          <w:color w:val="000000"/>
          <w:spacing w:val="-1"/>
          <w:sz w:val="28"/>
          <w:szCs w:val="28"/>
        </w:rPr>
        <w:t>п.п</w:t>
      </w:r>
      <w:proofErr w:type="spellEnd"/>
      <w:r w:rsidRPr="003F1104">
        <w:rPr>
          <w:color w:val="000000"/>
          <w:spacing w:val="-1"/>
          <w:sz w:val="28"/>
          <w:szCs w:val="28"/>
        </w:rPr>
        <w:t xml:space="preserve">. </w:t>
      </w:r>
      <w:r w:rsidRPr="003F1104">
        <w:rPr>
          <w:bCs/>
          <w:color w:val="000000"/>
          <w:spacing w:val="-1"/>
          <w:sz w:val="28"/>
          <w:szCs w:val="28"/>
        </w:rPr>
        <w:t xml:space="preserve">и составила 48,7 % (в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51,8 %), доля пищевых продуктов, включая напитки, и табачных изделий выросла до 51,3 % (48,2 %).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lastRenderedPageBreak/>
        <w:t xml:space="preserve">Наблюдался рост </w:t>
      </w:r>
      <w:r w:rsidRPr="003F1104">
        <w:rPr>
          <w:b/>
          <w:i/>
          <w:color w:val="000000"/>
          <w:spacing w:val="-1"/>
          <w:sz w:val="28"/>
          <w:szCs w:val="28"/>
        </w:rPr>
        <w:t>объема оказанных платных услуг</w:t>
      </w:r>
      <w:r w:rsidRPr="003F1104">
        <w:rPr>
          <w:color w:val="000000"/>
          <w:spacing w:val="-1"/>
          <w:sz w:val="28"/>
          <w:szCs w:val="28"/>
        </w:rPr>
        <w:t xml:space="preserve"> населению Тверской области. По итогам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года объем платных услуг населению составил 51 128,9 млн рублей и вырос на 1,9 % по сравнению с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 годом в сопоставимых ценах, тогда как в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году зафиксировано снижение на 5,0 %.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Рост объема платных услуг обусловлен увеличением объемов услуг гостиниц (на 39,5 %), </w:t>
      </w:r>
      <w:r w:rsidRPr="003F1104">
        <w:rPr>
          <w:color w:val="000000"/>
          <w:spacing w:val="-1"/>
          <w:sz w:val="28"/>
          <w:szCs w:val="28"/>
        </w:rPr>
        <w:t>туристских</w:t>
      </w:r>
      <w:r w:rsidRPr="003F1104">
        <w:rPr>
          <w:bCs/>
          <w:color w:val="000000"/>
          <w:spacing w:val="-1"/>
          <w:sz w:val="28"/>
          <w:szCs w:val="28"/>
        </w:rPr>
        <w:t xml:space="preserve"> (на 28,9 %), санаторно-оздоровительных (на 19,1 %), связи (на 9,0 %), системы образования (на 5,7 %), бытовых (на 3,9 %) и других услуг, занимающих в общем объеме платных услуг 67,2 %. Положительная динамика связана как с ростом количества предприятий, предоставляющих услуги населению, так и увеличением спроса на данные услуги.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Снижение объема платных услуг в </w:t>
      </w:r>
      <w:r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году по сравнению с </w:t>
      </w:r>
      <w:r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годом наблюдалось по услугам правового характера (на 16,3 %), медицинским (на 11,4 %), жилищным (на 6,9 %), транспортным (на 7,4 %) услугам, учреждений культуры (на 5,5 %), физкультуры и спорта (на 0,5 %).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 темпам роста объема платных услуг по 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 года Тверская область среди регионов ЦФО занимала 2 место (в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 17 место), среди субъектов России – 11 место (в 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 году – 75-76 места с республикой Калмыкия).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Динамика показателей, отражающих уровень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 xml:space="preserve"> жизни населения</w:t>
      </w:r>
      <w:r w:rsidRPr="003F1104">
        <w:rPr>
          <w:bCs/>
          <w:color w:val="000000"/>
          <w:spacing w:val="-1"/>
          <w:sz w:val="28"/>
          <w:szCs w:val="28"/>
        </w:rPr>
        <w:t xml:space="preserve"> региона, характеризовалась продолжающимся снижением реальных денежных доходов населения (доходов, скорректированных на индекс потребительских цен).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За 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 реальные денежные доходы снизились на 2,8 %, в </w:t>
      </w:r>
      <w:r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снижение составляло 1,8 %. Снижение реальных денежных доходов обусловлено </w:t>
      </w:r>
      <w:r w:rsidRPr="003F1104">
        <w:rPr>
          <w:color w:val="000000"/>
          <w:spacing w:val="-1"/>
          <w:sz w:val="28"/>
          <w:szCs w:val="28"/>
        </w:rPr>
        <w:t xml:space="preserve">превышением темпов инфляции (на 3,2 </w:t>
      </w:r>
      <w:proofErr w:type="spellStart"/>
      <w:r w:rsidRPr="003F1104">
        <w:rPr>
          <w:color w:val="000000"/>
          <w:spacing w:val="-1"/>
          <w:sz w:val="28"/>
          <w:szCs w:val="28"/>
        </w:rPr>
        <w:t>п.п</w:t>
      </w:r>
      <w:proofErr w:type="spellEnd"/>
      <w:r w:rsidRPr="003F1104">
        <w:rPr>
          <w:color w:val="000000"/>
          <w:spacing w:val="-1"/>
          <w:sz w:val="28"/>
          <w:szCs w:val="28"/>
        </w:rPr>
        <w:t>.) над темпами роста номинальных денежных доходов: п</w:t>
      </w:r>
      <w:r w:rsidRPr="003F1104">
        <w:rPr>
          <w:bCs/>
          <w:color w:val="000000"/>
          <w:spacing w:val="-1"/>
          <w:sz w:val="28"/>
          <w:szCs w:val="28"/>
        </w:rPr>
        <w:t xml:space="preserve">о итогам </w:t>
      </w:r>
      <w:r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рост </w:t>
      </w:r>
      <w:r w:rsidRPr="003F1104">
        <w:rPr>
          <w:bCs/>
          <w:i/>
          <w:color w:val="000000"/>
          <w:spacing w:val="-1"/>
          <w:sz w:val="28"/>
          <w:szCs w:val="28"/>
        </w:rPr>
        <w:t>номинальных денежных</w:t>
      </w:r>
      <w:r w:rsidRPr="003F1104">
        <w:rPr>
          <w:bCs/>
          <w:color w:val="000000"/>
          <w:spacing w:val="-1"/>
          <w:sz w:val="28"/>
          <w:szCs w:val="28"/>
        </w:rPr>
        <w:t xml:space="preserve"> доходов населения составил 113,1 % к предыдущем году (годом ранее прирост составлял 107,1 %).  </w:t>
      </w:r>
      <w:r w:rsidRPr="003F1104">
        <w:rPr>
          <w:color w:val="000000"/>
          <w:spacing w:val="-1"/>
          <w:sz w:val="28"/>
          <w:szCs w:val="28"/>
        </w:rPr>
        <w:t xml:space="preserve">По темпам реальных денежных доходов в </w:t>
      </w:r>
      <w:r w:rsidR="003C5A2E">
        <w:rPr>
          <w:color w:val="000000"/>
          <w:spacing w:val="-1"/>
          <w:sz w:val="28"/>
          <w:szCs w:val="28"/>
        </w:rPr>
        <w:t>2017</w:t>
      </w:r>
      <w:r w:rsidRPr="003F1104">
        <w:rPr>
          <w:color w:val="000000"/>
          <w:spacing w:val="-1"/>
          <w:sz w:val="28"/>
          <w:szCs w:val="28"/>
        </w:rPr>
        <w:t xml:space="preserve"> году среди регионов ЦФО Тверская область разделила 5-6 места с г. Москвой (в </w:t>
      </w:r>
      <w:r>
        <w:rPr>
          <w:color w:val="000000"/>
          <w:spacing w:val="-1"/>
          <w:sz w:val="28"/>
          <w:szCs w:val="28"/>
        </w:rPr>
        <w:t>201</w:t>
      </w:r>
      <w:r w:rsidR="003C5A2E">
        <w:rPr>
          <w:color w:val="000000"/>
          <w:spacing w:val="-1"/>
          <w:sz w:val="28"/>
          <w:szCs w:val="28"/>
        </w:rPr>
        <w:t>6</w:t>
      </w:r>
      <w:r w:rsidRPr="003F1104">
        <w:rPr>
          <w:color w:val="000000"/>
          <w:spacing w:val="-1"/>
          <w:sz w:val="28"/>
          <w:szCs w:val="28"/>
        </w:rPr>
        <w:t xml:space="preserve"> году- 17 место), в целом по России – 26-28 места с Москвой и </w:t>
      </w:r>
      <w:r w:rsidRPr="003F1104">
        <w:rPr>
          <w:color w:val="000000"/>
          <w:spacing w:val="-1"/>
          <w:sz w:val="28"/>
          <w:szCs w:val="28"/>
        </w:rPr>
        <w:lastRenderedPageBreak/>
        <w:t xml:space="preserve">Тюменской областью без автономных округов (в </w:t>
      </w:r>
      <w:r w:rsidR="003C5A2E">
        <w:rPr>
          <w:color w:val="000000"/>
          <w:spacing w:val="-1"/>
          <w:sz w:val="28"/>
          <w:szCs w:val="28"/>
        </w:rPr>
        <w:t>2016</w:t>
      </w:r>
      <w:r w:rsidRPr="003F1104">
        <w:rPr>
          <w:color w:val="000000"/>
          <w:spacing w:val="-1"/>
          <w:sz w:val="28"/>
          <w:szCs w:val="28"/>
        </w:rPr>
        <w:t xml:space="preserve"> году – 68-69 места с Еврейской автономной областью).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В расчете на душу населения среднемесячные доходы выросли на 14,0 % и составили 23488 рублей (в </w:t>
      </w:r>
      <w:r w:rsidR="003C5A2E">
        <w:rPr>
          <w:bCs/>
          <w:color w:val="000000"/>
          <w:spacing w:val="-1"/>
          <w:sz w:val="28"/>
          <w:szCs w:val="28"/>
        </w:rPr>
        <w:t>2016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20602 рубля).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Среднемесячная номинальная </w:t>
      </w:r>
      <w:r w:rsidRPr="003F1104">
        <w:rPr>
          <w:bCs/>
          <w:i/>
          <w:color w:val="000000"/>
          <w:spacing w:val="-1"/>
          <w:sz w:val="28"/>
          <w:szCs w:val="28"/>
        </w:rPr>
        <w:t>заработная плата</w:t>
      </w:r>
      <w:r w:rsidRPr="003F1104">
        <w:rPr>
          <w:bCs/>
          <w:color w:val="000000"/>
          <w:spacing w:val="-1"/>
          <w:sz w:val="28"/>
          <w:szCs w:val="28"/>
        </w:rPr>
        <w:t xml:space="preserve"> работников крупных, средних и малых предприятий и организаций Тверской области в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выросла на 2,6 % (в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6</w:t>
      </w:r>
      <w:r w:rsidRPr="003F1104">
        <w:rPr>
          <w:bCs/>
          <w:color w:val="000000"/>
          <w:spacing w:val="-1"/>
          <w:sz w:val="28"/>
          <w:szCs w:val="28"/>
        </w:rPr>
        <w:t xml:space="preserve"> году – 106,3 %) и составила 24 809 рублей, превысив среднегодовую величину прожиточного минимума для трудоспособного населения в 2,4 раза. По уровню начисленной заработной платы за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 Тверская область в ЦФО занимала 9 место после г. Москвы, Московской, Калужской, Тульской, Ярославской, Рязанской, Белгородской, Воронежской областей, по России – 51 место.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По-прежнему сохранялась значительная дифференциация в заработной плате работников различных отраслей экономики региона: разрыв между самой высокой и самой низкой заработной платой составлял более 3 раз. Наиболее высокий уровень зарплат отмечался в финансовом секторе, в отрасли по производству транспортных средств и оборудовании, по производству и распределению электроэнергии, газа и воды – превышение </w:t>
      </w:r>
      <w:proofErr w:type="spellStart"/>
      <w:r w:rsidRPr="003F1104">
        <w:rPr>
          <w:bCs/>
          <w:color w:val="000000"/>
          <w:spacing w:val="-1"/>
          <w:sz w:val="28"/>
          <w:szCs w:val="28"/>
        </w:rPr>
        <w:t>среднеобластного</w:t>
      </w:r>
      <w:proofErr w:type="spellEnd"/>
      <w:r w:rsidRPr="003F1104">
        <w:rPr>
          <w:bCs/>
          <w:color w:val="000000"/>
          <w:spacing w:val="-1"/>
          <w:sz w:val="28"/>
          <w:szCs w:val="28"/>
        </w:rPr>
        <w:t xml:space="preserve"> показателя в 1,4 – 1,7 раза. Самый низкий уровень заработной платы отмечен в следующих отраслях: текстильное и швейное производство (57,2 % от среднего уровня), сельское хозяйство, охота и лесное хозяйство (64,0 %), деятельность гостиниц и ресторанов (66,8 %), рыболовство и рыбоводство (67,9 %).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i/>
          <w:color w:val="000000"/>
          <w:spacing w:val="-1"/>
          <w:sz w:val="28"/>
          <w:szCs w:val="28"/>
        </w:rPr>
        <w:t>Средний размер пенсии</w:t>
      </w:r>
      <w:r w:rsidRPr="003F1104">
        <w:rPr>
          <w:bCs/>
          <w:color w:val="000000"/>
          <w:spacing w:val="-1"/>
          <w:sz w:val="28"/>
          <w:szCs w:val="28"/>
        </w:rPr>
        <w:t xml:space="preserve"> в Тверском регионе в номинальном выражении за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 вырос на 10,9 % (за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6</w:t>
      </w:r>
      <w:r w:rsidRPr="003F1104">
        <w:rPr>
          <w:bCs/>
          <w:color w:val="000000"/>
          <w:spacing w:val="-1"/>
          <w:sz w:val="28"/>
          <w:szCs w:val="28"/>
        </w:rPr>
        <w:t xml:space="preserve"> год – на 8,2 %) и по состоянию на 01.01.201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составил 11 708 рублей, при этом вследствие роста цен на товары и услуги реальное содержание пенсии увеличилось лишь на 1,5 %.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>Средний размер пенсии по состоянию на 01.01.201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превысил на 50 % величину прожиточного минимума пенсионера в Тверской области, установленную на IV квартал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года, годом ранее превышение составляло 53 %.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lastRenderedPageBreak/>
        <w:t>В условиях снижающейся деловой активности в большинстве секторов экономики уменьшилась потребность предприятий и организаций региона в работниках, сократились размеры трудоустройства населения области.</w:t>
      </w:r>
      <w:r w:rsidRPr="003F1104">
        <w:rPr>
          <w:b/>
          <w:color w:val="000000"/>
          <w:spacing w:val="-1"/>
          <w:sz w:val="28"/>
          <w:szCs w:val="28"/>
        </w:rPr>
        <w:t xml:space="preserve"> </w:t>
      </w:r>
      <w:r w:rsidRPr="003F1104">
        <w:rPr>
          <w:b/>
          <w:bCs/>
          <w:i/>
          <w:color w:val="000000"/>
          <w:spacing w:val="-1"/>
          <w:sz w:val="28"/>
          <w:szCs w:val="28"/>
        </w:rPr>
        <w:t>Уровень регистрируемой безработицы</w:t>
      </w:r>
      <w:r w:rsidRPr="003F1104">
        <w:rPr>
          <w:bCs/>
          <w:color w:val="000000"/>
          <w:spacing w:val="-1"/>
          <w:sz w:val="28"/>
          <w:szCs w:val="28"/>
        </w:rPr>
        <w:t xml:space="preserve"> за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 увеличился на 0,3 </w:t>
      </w:r>
      <w:proofErr w:type="spellStart"/>
      <w:r w:rsidRPr="003F1104">
        <w:rPr>
          <w:bCs/>
          <w:color w:val="000000"/>
          <w:spacing w:val="-1"/>
          <w:sz w:val="28"/>
          <w:szCs w:val="28"/>
        </w:rPr>
        <w:t>п.п</w:t>
      </w:r>
      <w:proofErr w:type="spellEnd"/>
      <w:r w:rsidRPr="003F1104">
        <w:rPr>
          <w:bCs/>
          <w:color w:val="000000"/>
          <w:spacing w:val="-1"/>
          <w:sz w:val="28"/>
          <w:szCs w:val="28"/>
        </w:rPr>
        <w:t>. и на 1 января 201</w:t>
      </w:r>
      <w:r w:rsidR="00E4585B">
        <w:rPr>
          <w:bCs/>
          <w:color w:val="000000"/>
          <w:spacing w:val="-1"/>
          <w:sz w:val="28"/>
          <w:szCs w:val="28"/>
        </w:rPr>
        <w:t>7</w:t>
      </w:r>
      <w:r w:rsidRPr="003F1104">
        <w:rPr>
          <w:bCs/>
          <w:color w:val="000000"/>
          <w:spacing w:val="-1"/>
          <w:sz w:val="28"/>
          <w:szCs w:val="28"/>
        </w:rPr>
        <w:t xml:space="preserve"> года составил 1,2 % от экономически активного населения области (в целом по России – 1,3 %).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Среди регионов ЦФО по уровню регистрируемой безработицы Тверская область занимала 11-13 места вместе с Курской и Орловской областями (по итогам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6</w:t>
      </w:r>
      <w:r w:rsidRPr="003F1104">
        <w:rPr>
          <w:bCs/>
          <w:color w:val="000000"/>
          <w:spacing w:val="-1"/>
          <w:sz w:val="28"/>
          <w:szCs w:val="28"/>
        </w:rPr>
        <w:t xml:space="preserve"> года – 8-10 места).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3F1104">
        <w:rPr>
          <w:b/>
          <w:bCs/>
          <w:i/>
          <w:iCs/>
          <w:color w:val="000000"/>
          <w:spacing w:val="-1"/>
          <w:sz w:val="28"/>
          <w:szCs w:val="28"/>
        </w:rPr>
        <w:t>Демографическая ситуация.</w:t>
      </w:r>
      <w:r w:rsidRPr="003F1104">
        <w:rPr>
          <w:color w:val="000000"/>
          <w:spacing w:val="-1"/>
          <w:sz w:val="28"/>
          <w:szCs w:val="28"/>
        </w:rPr>
        <w:t xml:space="preserve"> На 1 января 201</w:t>
      </w:r>
      <w:r w:rsidR="00E4585B">
        <w:rPr>
          <w:color w:val="000000"/>
          <w:spacing w:val="-1"/>
          <w:sz w:val="28"/>
          <w:szCs w:val="28"/>
        </w:rPr>
        <w:t>7</w:t>
      </w:r>
      <w:r w:rsidRPr="003F1104">
        <w:rPr>
          <w:color w:val="000000"/>
          <w:spacing w:val="-1"/>
          <w:sz w:val="28"/>
          <w:szCs w:val="28"/>
        </w:rPr>
        <w:t xml:space="preserve"> года численность населения составила 1 304,7 тыс. человек и за истекший год сократилась на 10,3 тыс. человек или на 0,8 %. При этом показатель естественной убыли населения уменьшился на 1,5 %, что связано со снижением уровня смертности в регионе. 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В </w:t>
      </w:r>
      <w:r w:rsidR="00E4585B"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году по сравнению с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6</w:t>
      </w:r>
      <w:r w:rsidRPr="003F1104">
        <w:rPr>
          <w:bCs/>
          <w:color w:val="000000"/>
          <w:spacing w:val="-1"/>
          <w:sz w:val="28"/>
          <w:szCs w:val="28"/>
        </w:rPr>
        <w:t xml:space="preserve"> годом уровень смертности населения сократился с 17,8 умерших на 1 000 населения до 17,7 (на 0,6 %). Вместе с тем, несмотря на стабильное снижение показателя в последние годы, уровень смертности в Тверской области остается одним из самых высоких в России (по ЦФО – 13,5 умерших на 1 000 населения, по России – 13,1). В сравнении с другими субъектами Российской Федерации тверской регион по показателю смертности занимал последнее место в ЦФО, а в общероссийском масштабе – предпоследнее место (перед Псковской областью).</w:t>
      </w:r>
    </w:p>
    <w:p w:rsidR="009E4B70" w:rsidRPr="003F1104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color w:val="000000"/>
          <w:spacing w:val="-1"/>
          <w:sz w:val="28"/>
          <w:szCs w:val="28"/>
        </w:rPr>
        <w:t xml:space="preserve">Уровень рождаемости за </w:t>
      </w:r>
      <w:r>
        <w:rPr>
          <w:color w:val="000000"/>
          <w:spacing w:val="-1"/>
          <w:sz w:val="28"/>
          <w:szCs w:val="28"/>
        </w:rPr>
        <w:t>201</w:t>
      </w:r>
      <w:r w:rsidR="00E4585B">
        <w:rPr>
          <w:color w:val="000000"/>
          <w:spacing w:val="-1"/>
          <w:sz w:val="28"/>
          <w:szCs w:val="28"/>
        </w:rPr>
        <w:t>7</w:t>
      </w:r>
      <w:r w:rsidRPr="003F1104">
        <w:rPr>
          <w:color w:val="000000"/>
          <w:spacing w:val="-1"/>
          <w:sz w:val="28"/>
          <w:szCs w:val="28"/>
        </w:rPr>
        <w:t xml:space="preserve"> год составил 11,3 родившегося на 1 000 человек населения (остался на уровне </w:t>
      </w:r>
      <w:r>
        <w:rPr>
          <w:color w:val="000000"/>
          <w:spacing w:val="-1"/>
          <w:sz w:val="28"/>
          <w:szCs w:val="28"/>
        </w:rPr>
        <w:t>201</w:t>
      </w:r>
      <w:r w:rsidR="00E4585B">
        <w:rPr>
          <w:color w:val="000000"/>
          <w:spacing w:val="-1"/>
          <w:sz w:val="28"/>
          <w:szCs w:val="28"/>
        </w:rPr>
        <w:t>6</w:t>
      </w:r>
      <w:r w:rsidRPr="003F1104">
        <w:rPr>
          <w:color w:val="000000"/>
          <w:spacing w:val="-1"/>
          <w:sz w:val="28"/>
          <w:szCs w:val="28"/>
        </w:rPr>
        <w:t xml:space="preserve"> года).</w:t>
      </w:r>
      <w:r w:rsidRPr="003F1104">
        <w:rPr>
          <w:bCs/>
          <w:color w:val="000000"/>
          <w:spacing w:val="-1"/>
          <w:sz w:val="28"/>
          <w:szCs w:val="28"/>
        </w:rPr>
        <w:t xml:space="preserve"> По показателю рождаемости Тверская область среди регионов ЦФО занимала 12 место, среди субъектов Российской Федерации – 75 место. </w:t>
      </w:r>
    </w:p>
    <w:p w:rsidR="00E4585B" w:rsidRDefault="009E4B70" w:rsidP="009E4B70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3F1104">
        <w:rPr>
          <w:bCs/>
          <w:color w:val="000000"/>
          <w:spacing w:val="-1"/>
          <w:sz w:val="28"/>
          <w:szCs w:val="28"/>
        </w:rPr>
        <w:t xml:space="preserve">Число выбывших из Тверской области за </w:t>
      </w:r>
      <w:r w:rsidR="00E4585B">
        <w:rPr>
          <w:bCs/>
          <w:color w:val="000000"/>
          <w:spacing w:val="-1"/>
          <w:sz w:val="28"/>
          <w:szCs w:val="28"/>
        </w:rPr>
        <w:t>2017</w:t>
      </w:r>
      <w:r w:rsidRPr="003F1104">
        <w:rPr>
          <w:bCs/>
          <w:color w:val="000000"/>
          <w:spacing w:val="-1"/>
          <w:sz w:val="28"/>
          <w:szCs w:val="28"/>
        </w:rPr>
        <w:t xml:space="preserve"> год превысило число прибывших на территорию региона на 1 894 человека (за </w:t>
      </w:r>
      <w:r>
        <w:rPr>
          <w:bCs/>
          <w:color w:val="000000"/>
          <w:spacing w:val="-1"/>
          <w:sz w:val="28"/>
          <w:szCs w:val="28"/>
        </w:rPr>
        <w:t>201</w:t>
      </w:r>
      <w:r w:rsidR="00E4585B">
        <w:rPr>
          <w:bCs/>
          <w:color w:val="000000"/>
          <w:spacing w:val="-1"/>
          <w:sz w:val="28"/>
          <w:szCs w:val="28"/>
        </w:rPr>
        <w:t>6</w:t>
      </w:r>
      <w:r w:rsidRPr="003F1104">
        <w:rPr>
          <w:bCs/>
          <w:color w:val="000000"/>
          <w:spacing w:val="-1"/>
          <w:sz w:val="28"/>
          <w:szCs w:val="28"/>
        </w:rPr>
        <w:t xml:space="preserve"> – на 1 582 человека).</w:t>
      </w:r>
    </w:p>
    <w:p w:rsidR="00E4585B" w:rsidRDefault="00E4585B">
      <w:pPr>
        <w:widowControl/>
        <w:autoSpaceDE/>
        <w:autoSpaceDN/>
        <w:adjustRightInd/>
        <w:spacing w:after="160" w:line="259" w:lineRule="auto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br w:type="page"/>
      </w:r>
    </w:p>
    <w:p w:rsidR="00E4585B" w:rsidRPr="00E4585B" w:rsidRDefault="00CC57FA" w:rsidP="00C41F10">
      <w:pPr>
        <w:spacing w:line="360" w:lineRule="auto"/>
        <w:ind w:firstLine="709"/>
        <w:jc w:val="both"/>
        <w:outlineLvl w:val="0"/>
        <w:rPr>
          <w:b/>
          <w:bCs/>
          <w:color w:val="000000"/>
          <w:spacing w:val="-1"/>
          <w:sz w:val="28"/>
          <w:szCs w:val="28"/>
        </w:rPr>
      </w:pPr>
      <w:bookmarkStart w:id="5" w:name="_Toc515802512"/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3 </w:t>
      </w:r>
      <w:r w:rsidR="00E4585B">
        <w:rPr>
          <w:b/>
          <w:bCs/>
          <w:color w:val="000000"/>
          <w:spacing w:val="-1"/>
          <w:sz w:val="28"/>
          <w:szCs w:val="28"/>
        </w:rPr>
        <w:t>АНАЛИЗ И ОЦЕНКА КАДРОВОГО СОСТАВА ОРГАНИЗАЦИИ</w:t>
      </w:r>
      <w:bookmarkEnd w:id="5"/>
    </w:p>
    <w:p w:rsidR="00C41F10" w:rsidRDefault="00C41F10" w:rsidP="009D096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C41F10">
        <w:rPr>
          <w:bCs/>
          <w:color w:val="000000"/>
          <w:spacing w:val="-1"/>
          <w:sz w:val="28"/>
          <w:szCs w:val="28"/>
        </w:rPr>
        <w:t xml:space="preserve">Изучение системы управления персоналом в </w:t>
      </w:r>
      <w:r>
        <w:rPr>
          <w:bCs/>
          <w:color w:val="000000"/>
          <w:spacing w:val="-1"/>
          <w:sz w:val="28"/>
          <w:szCs w:val="28"/>
        </w:rPr>
        <w:t>Министерстве</w:t>
      </w:r>
      <w:r w:rsidRPr="00C41F10">
        <w:rPr>
          <w:bCs/>
          <w:color w:val="000000"/>
          <w:spacing w:val="-1"/>
          <w:sz w:val="28"/>
          <w:szCs w:val="28"/>
        </w:rPr>
        <w:t xml:space="preserve"> считаем целесообразным начать с анализа задач и организационной структуры отдела кадров </w:t>
      </w:r>
      <w:r>
        <w:rPr>
          <w:bCs/>
          <w:color w:val="000000"/>
          <w:spacing w:val="-1"/>
          <w:sz w:val="28"/>
          <w:szCs w:val="28"/>
        </w:rPr>
        <w:t>Министерства</w:t>
      </w:r>
      <w:r w:rsidRPr="00C41F10">
        <w:rPr>
          <w:bCs/>
          <w:color w:val="000000"/>
          <w:spacing w:val="-1"/>
          <w:sz w:val="28"/>
          <w:szCs w:val="28"/>
        </w:rPr>
        <w:t>.</w:t>
      </w:r>
    </w:p>
    <w:p w:rsidR="00C41F10" w:rsidRDefault="00C41F10" w:rsidP="009D0960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C41F10">
        <w:rPr>
          <w:bCs/>
          <w:color w:val="000000"/>
          <w:spacing w:val="-1"/>
          <w:sz w:val="28"/>
          <w:szCs w:val="28"/>
        </w:rPr>
        <w:t>Управление отдела кадров реализует следующие задачи:</w:t>
      </w:r>
    </w:p>
    <w:p w:rsidR="00C41F10" w:rsidRPr="00C41F10" w:rsidRDefault="00C41F10" w:rsidP="009D0960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C41F10">
        <w:rPr>
          <w:bCs/>
          <w:color w:val="000000"/>
          <w:spacing w:val="-1"/>
          <w:sz w:val="28"/>
          <w:szCs w:val="28"/>
        </w:rPr>
        <w:t>Участие в разработке и проведении кадровой политики организации.</w:t>
      </w:r>
    </w:p>
    <w:p w:rsidR="00C41F10" w:rsidRDefault="00C41F10" w:rsidP="009D0960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C41F10">
        <w:rPr>
          <w:bCs/>
          <w:color w:val="000000"/>
          <w:spacing w:val="-1"/>
          <w:sz w:val="28"/>
          <w:szCs w:val="28"/>
        </w:rPr>
        <w:t>Проведение изучения и анализа должностной и профессионально</w:t>
      </w:r>
      <w:r>
        <w:rPr>
          <w:bCs/>
          <w:color w:val="000000"/>
          <w:spacing w:val="-1"/>
          <w:sz w:val="28"/>
          <w:szCs w:val="28"/>
        </w:rPr>
        <w:t>-</w:t>
      </w:r>
      <w:r w:rsidRPr="00C41F10">
        <w:rPr>
          <w:bCs/>
          <w:color w:val="000000"/>
          <w:spacing w:val="-1"/>
          <w:sz w:val="28"/>
          <w:szCs w:val="28"/>
        </w:rPr>
        <w:t xml:space="preserve">квалификационной структуры персонала </w:t>
      </w:r>
      <w:r>
        <w:rPr>
          <w:bCs/>
          <w:color w:val="000000"/>
          <w:spacing w:val="-1"/>
          <w:sz w:val="28"/>
          <w:szCs w:val="28"/>
        </w:rPr>
        <w:t>Министерства</w:t>
      </w:r>
      <w:r w:rsidRPr="00C41F10">
        <w:rPr>
          <w:bCs/>
          <w:color w:val="000000"/>
          <w:spacing w:val="-1"/>
          <w:sz w:val="28"/>
          <w:szCs w:val="28"/>
        </w:rPr>
        <w:t xml:space="preserve"> и его подразделений; установленной документации по учету кадров, связанной с приемом, переводом, трудовой деятельностью и увольнением сотрудников, их расстановкой.</w:t>
      </w:r>
    </w:p>
    <w:p w:rsidR="00C41F10" w:rsidRDefault="00C41F10" w:rsidP="009D0960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C41F10">
        <w:rPr>
          <w:bCs/>
          <w:color w:val="000000"/>
          <w:spacing w:val="-1"/>
          <w:sz w:val="28"/>
          <w:szCs w:val="28"/>
        </w:rPr>
        <w:t>Подбор и отбор персонала совместно с руководителями структурных подразделений и внесение соответствующих предложений об их приеме на указанные должности, оформление приказов о приеме на работу и другой необх</w:t>
      </w:r>
      <w:r w:rsidR="009D0960">
        <w:rPr>
          <w:bCs/>
          <w:color w:val="000000"/>
          <w:spacing w:val="-1"/>
          <w:sz w:val="28"/>
          <w:szCs w:val="28"/>
        </w:rPr>
        <w:t>одимой для этого документации.</w:t>
      </w:r>
    </w:p>
    <w:p w:rsidR="009D0960" w:rsidRDefault="009D0960" w:rsidP="009D0960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9D0960">
        <w:rPr>
          <w:bCs/>
          <w:color w:val="000000"/>
          <w:spacing w:val="-1"/>
          <w:sz w:val="28"/>
          <w:szCs w:val="28"/>
        </w:rPr>
        <w:t>Оформление приема, перевода и увольнения сотрудников в соответствии с трудовым законодательством, положениями, инструкциями и иными локальными актами организации.</w:t>
      </w:r>
    </w:p>
    <w:p w:rsidR="009D0960" w:rsidRDefault="009D0960" w:rsidP="009D0960">
      <w:pPr>
        <w:pStyle w:val="a6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9D0960">
        <w:rPr>
          <w:bCs/>
          <w:color w:val="000000"/>
          <w:spacing w:val="-1"/>
          <w:sz w:val="28"/>
          <w:szCs w:val="28"/>
        </w:rPr>
        <w:t>Проведения аттестации персонала.</w:t>
      </w:r>
    </w:p>
    <w:p w:rsidR="009D0960" w:rsidRDefault="009D0960" w:rsidP="009D0960">
      <w:pPr>
        <w:pStyle w:val="a6"/>
        <w:widowControl/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9D0960">
        <w:rPr>
          <w:bCs/>
          <w:color w:val="000000"/>
          <w:spacing w:val="-1"/>
          <w:sz w:val="28"/>
          <w:szCs w:val="28"/>
        </w:rPr>
        <w:t xml:space="preserve">Организационная структура отдела кадров </w:t>
      </w:r>
      <w:r>
        <w:rPr>
          <w:bCs/>
          <w:color w:val="000000"/>
          <w:spacing w:val="-1"/>
          <w:sz w:val="28"/>
          <w:szCs w:val="28"/>
        </w:rPr>
        <w:t>Министерства</w:t>
      </w:r>
      <w:r w:rsidRPr="009D0960">
        <w:rPr>
          <w:bCs/>
          <w:color w:val="000000"/>
          <w:spacing w:val="-1"/>
          <w:sz w:val="28"/>
          <w:szCs w:val="28"/>
        </w:rPr>
        <w:t xml:space="preserve"> состоит из четырех человек. Возглавляет отдел кадров начальник отдела кадров, который, руководит работниками отдела, принимает участие в разработке кадровой политики и кадровой стратегии организации, осуществляет работу по подбору, отбору и расстановке кадров на основе оценки их квалификации.</w:t>
      </w:r>
    </w:p>
    <w:p w:rsidR="009D0960" w:rsidRDefault="009D0960" w:rsidP="009D0960">
      <w:pPr>
        <w:pStyle w:val="a6"/>
        <w:widowControl/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9D0960">
        <w:rPr>
          <w:bCs/>
          <w:color w:val="000000"/>
          <w:spacing w:val="-1"/>
          <w:sz w:val="28"/>
          <w:szCs w:val="28"/>
        </w:rPr>
        <w:t>Все сотрудники отдела кадров, включая руководящий состав (заместителей и помощников начальника), специалистов и исполнителей, являются подчиненными должностными лицами по отношению к начальнику</w:t>
      </w:r>
      <w:r>
        <w:rPr>
          <w:bCs/>
          <w:color w:val="000000"/>
          <w:spacing w:val="-1"/>
          <w:sz w:val="28"/>
          <w:szCs w:val="28"/>
        </w:rPr>
        <w:t xml:space="preserve"> </w:t>
      </w:r>
      <w:r w:rsidRPr="009D0960">
        <w:rPr>
          <w:bCs/>
          <w:color w:val="000000"/>
          <w:spacing w:val="-1"/>
          <w:sz w:val="28"/>
          <w:szCs w:val="28"/>
        </w:rPr>
        <w:t xml:space="preserve">отдела кадров, который, в свою очередь, подчиняется непосредственно </w:t>
      </w:r>
      <w:r w:rsidRPr="009D0960">
        <w:rPr>
          <w:bCs/>
          <w:color w:val="000000"/>
          <w:spacing w:val="-1"/>
          <w:sz w:val="28"/>
          <w:szCs w:val="28"/>
        </w:rPr>
        <w:lastRenderedPageBreak/>
        <w:t>руководителю организации (его первому заместителю или его заместителю по персоналу).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9D0960">
        <w:rPr>
          <w:sz w:val="28"/>
        </w:rPr>
        <w:t>В своей работе кадровая служба использует перечень определенных документов. Один из важнейших документов компании – это положение о кадровой службе. Он регламентирует работу с персоналом, порядок построения и функционирования системы кадрового менеджмента, определяет статус кадрового подразделения в иерархической структуре организации. Положение о кадровой службе не предусмотрено Трудовым кодексом РФ, то есть не является обязательным, однако в значительной степени способствует повышению эффективности производственного процесса.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9D0960">
        <w:rPr>
          <w:sz w:val="28"/>
        </w:rPr>
        <w:t xml:space="preserve">Анализ численности и структуры персонала </w:t>
      </w:r>
      <w:r>
        <w:rPr>
          <w:sz w:val="28"/>
        </w:rPr>
        <w:t>Министерства</w:t>
      </w:r>
      <w:r w:rsidR="00E3185E">
        <w:rPr>
          <w:sz w:val="28"/>
        </w:rPr>
        <w:t xml:space="preserve"> представлен в таблице 3</w:t>
      </w:r>
      <w:r>
        <w:rPr>
          <w:sz w:val="28"/>
        </w:rPr>
        <w:t>.1</w:t>
      </w:r>
      <w:r w:rsidRPr="009D0960">
        <w:rPr>
          <w:sz w:val="28"/>
        </w:rPr>
        <w:t>.</w:t>
      </w:r>
    </w:p>
    <w:p w:rsidR="005A79AF" w:rsidRDefault="00E3185E" w:rsidP="005A79AF">
      <w:pPr>
        <w:spacing w:line="360" w:lineRule="auto"/>
        <w:jc w:val="both"/>
        <w:rPr>
          <w:sz w:val="28"/>
        </w:rPr>
      </w:pPr>
      <w:r>
        <w:rPr>
          <w:sz w:val="28"/>
        </w:rPr>
        <w:t>Таблица 3</w:t>
      </w:r>
      <w:r w:rsidR="005A79AF">
        <w:rPr>
          <w:sz w:val="28"/>
        </w:rPr>
        <w:t xml:space="preserve">.1 – </w:t>
      </w:r>
      <w:r w:rsidR="005A79AF" w:rsidRPr="009D0960">
        <w:rPr>
          <w:sz w:val="28"/>
        </w:rPr>
        <w:t>Динамика численности сотрудников</w:t>
      </w:r>
      <w:r w:rsidR="005A79AF">
        <w:rPr>
          <w:sz w:val="28"/>
        </w:rPr>
        <w:t xml:space="preserve"> Министерства за 2015-2017 гг.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7"/>
        <w:gridCol w:w="697"/>
        <w:gridCol w:w="864"/>
        <w:gridCol w:w="864"/>
        <w:gridCol w:w="1396"/>
        <w:gridCol w:w="975"/>
        <w:gridCol w:w="1396"/>
        <w:gridCol w:w="976"/>
      </w:tblGrid>
      <w:tr w:rsidR="005A79AF" w:rsidRPr="00CC57FA" w:rsidTr="00E3185E">
        <w:tc>
          <w:tcPr>
            <w:tcW w:w="2177" w:type="dxa"/>
            <w:vMerge w:val="restart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Показатели</w:t>
            </w:r>
          </w:p>
        </w:tc>
        <w:tc>
          <w:tcPr>
            <w:tcW w:w="697" w:type="dxa"/>
            <w:vMerge w:val="restart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2015 г.</w:t>
            </w:r>
          </w:p>
        </w:tc>
        <w:tc>
          <w:tcPr>
            <w:tcW w:w="864" w:type="dxa"/>
            <w:vMerge w:val="restart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2016 г.</w:t>
            </w:r>
          </w:p>
        </w:tc>
        <w:tc>
          <w:tcPr>
            <w:tcW w:w="864" w:type="dxa"/>
            <w:vMerge w:val="restart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2017 г.</w:t>
            </w:r>
          </w:p>
        </w:tc>
        <w:tc>
          <w:tcPr>
            <w:tcW w:w="2371" w:type="dxa"/>
            <w:gridSpan w:val="2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Изменения 2016 г. к 2015 г.</w:t>
            </w:r>
          </w:p>
        </w:tc>
        <w:tc>
          <w:tcPr>
            <w:tcW w:w="2372" w:type="dxa"/>
            <w:gridSpan w:val="2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Изменения 2017 г. к 2016 г</w:t>
            </w:r>
          </w:p>
        </w:tc>
      </w:tr>
      <w:tr w:rsidR="005A79AF" w:rsidRPr="00CC57FA" w:rsidTr="00E3185E">
        <w:tc>
          <w:tcPr>
            <w:tcW w:w="2177" w:type="dxa"/>
            <w:vMerge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Merge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" w:type="dxa"/>
            <w:vMerge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отклонение (+,-)</w:t>
            </w:r>
          </w:p>
        </w:tc>
        <w:tc>
          <w:tcPr>
            <w:tcW w:w="975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темпы роста, %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отклонение (+,-)</w:t>
            </w:r>
          </w:p>
        </w:tc>
        <w:tc>
          <w:tcPr>
            <w:tcW w:w="976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темпы роста, %</w:t>
            </w:r>
          </w:p>
        </w:tc>
      </w:tr>
      <w:tr w:rsidR="005A79AF" w:rsidRPr="00CC57FA" w:rsidTr="00E3185E">
        <w:tc>
          <w:tcPr>
            <w:tcW w:w="217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Персонал всего, в том числе</w:t>
            </w:r>
          </w:p>
        </w:tc>
        <w:tc>
          <w:tcPr>
            <w:tcW w:w="69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113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100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102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-13</w:t>
            </w:r>
          </w:p>
        </w:tc>
        <w:tc>
          <w:tcPr>
            <w:tcW w:w="97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0.88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1,02</w:t>
            </w:r>
          </w:p>
        </w:tc>
      </w:tr>
      <w:tr w:rsidR="005A79AF" w:rsidRPr="00CC57FA" w:rsidTr="00E3185E">
        <w:tc>
          <w:tcPr>
            <w:tcW w:w="217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Руководители</w:t>
            </w:r>
          </w:p>
        </w:tc>
        <w:tc>
          <w:tcPr>
            <w:tcW w:w="69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27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25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25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-2</w:t>
            </w:r>
          </w:p>
        </w:tc>
        <w:tc>
          <w:tcPr>
            <w:tcW w:w="97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0.25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</w:t>
            </w:r>
          </w:p>
        </w:tc>
        <w:tc>
          <w:tcPr>
            <w:tcW w:w="97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</w:t>
            </w:r>
          </w:p>
        </w:tc>
      </w:tr>
      <w:tr w:rsidR="005A79AF" w:rsidRPr="00CC57FA" w:rsidTr="00E3185E">
        <w:tc>
          <w:tcPr>
            <w:tcW w:w="217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Специалисты</w:t>
            </w:r>
          </w:p>
        </w:tc>
        <w:tc>
          <w:tcPr>
            <w:tcW w:w="69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47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45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38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-2</w:t>
            </w:r>
          </w:p>
        </w:tc>
        <w:tc>
          <w:tcPr>
            <w:tcW w:w="97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0.25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-7</w:t>
            </w:r>
          </w:p>
        </w:tc>
        <w:tc>
          <w:tcPr>
            <w:tcW w:w="97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0.54</w:t>
            </w:r>
          </w:p>
        </w:tc>
      </w:tr>
      <w:tr w:rsidR="005A79AF" w:rsidRPr="00CC57FA" w:rsidTr="00E3185E">
        <w:tc>
          <w:tcPr>
            <w:tcW w:w="217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Рабочие</w:t>
            </w:r>
          </w:p>
        </w:tc>
        <w:tc>
          <w:tcPr>
            <w:tcW w:w="697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39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37</w:t>
            </w:r>
          </w:p>
        </w:tc>
        <w:tc>
          <w:tcPr>
            <w:tcW w:w="864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39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-2</w:t>
            </w:r>
          </w:p>
        </w:tc>
        <w:tc>
          <w:tcPr>
            <w:tcW w:w="97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0.25</w:t>
            </w:r>
          </w:p>
        </w:tc>
        <w:tc>
          <w:tcPr>
            <w:tcW w:w="139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0.13</w:t>
            </w:r>
          </w:p>
        </w:tc>
      </w:tr>
    </w:tbl>
    <w:p w:rsidR="005A79AF" w:rsidRDefault="005A79AF" w:rsidP="005A79AF">
      <w:pPr>
        <w:spacing w:line="360" w:lineRule="auto"/>
        <w:jc w:val="both"/>
        <w:rPr>
          <w:sz w:val="28"/>
        </w:rPr>
      </w:pPr>
      <w:r>
        <w:rPr>
          <w:sz w:val="28"/>
        </w:rPr>
        <w:t>Источник: составлено автором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CC57FA">
        <w:rPr>
          <w:sz w:val="28"/>
        </w:rPr>
        <w:t xml:space="preserve">Анализируя представленные категории сотрудников </w:t>
      </w:r>
      <w:r>
        <w:rPr>
          <w:sz w:val="28"/>
        </w:rPr>
        <w:t>Министерства</w:t>
      </w:r>
      <w:r w:rsidRPr="00CC57FA">
        <w:rPr>
          <w:sz w:val="28"/>
        </w:rPr>
        <w:t xml:space="preserve"> необходимо отметить, что в данной организации большую категорию сотрудников составляют рабочие, а меньшую руководители. В</w:t>
      </w:r>
      <w:r>
        <w:rPr>
          <w:sz w:val="28"/>
        </w:rPr>
        <w:t xml:space="preserve"> </w:t>
      </w:r>
      <w:r w:rsidRPr="00CC57FA">
        <w:rPr>
          <w:sz w:val="28"/>
        </w:rPr>
        <w:t xml:space="preserve">среднем, категории равны, так, как и в той, и в другой – порядка 30 человек. Так же заметна отрицательная динамика темпа роста категорий «руководители» и </w:t>
      </w:r>
      <w:r w:rsidRPr="00CC57FA">
        <w:rPr>
          <w:sz w:val="28"/>
        </w:rPr>
        <w:lastRenderedPageBreak/>
        <w:t xml:space="preserve">«специалисты». Возрастной состав сотрудников в </w:t>
      </w:r>
      <w:r>
        <w:rPr>
          <w:sz w:val="28"/>
        </w:rPr>
        <w:t xml:space="preserve">Министерства 2015-2017 гг. представлен в таблице </w:t>
      </w:r>
      <w:r w:rsidR="00E3185E">
        <w:rPr>
          <w:sz w:val="28"/>
        </w:rPr>
        <w:t>3</w:t>
      </w:r>
      <w:r>
        <w:rPr>
          <w:sz w:val="28"/>
        </w:rPr>
        <w:t>.2</w:t>
      </w:r>
      <w:r w:rsidRPr="00CC57FA">
        <w:rPr>
          <w:sz w:val="28"/>
        </w:rPr>
        <w:t>.</w:t>
      </w:r>
    </w:p>
    <w:p w:rsidR="005A79AF" w:rsidRDefault="00E3185E" w:rsidP="005A79AF">
      <w:pPr>
        <w:spacing w:line="360" w:lineRule="auto"/>
        <w:jc w:val="both"/>
        <w:rPr>
          <w:sz w:val="28"/>
        </w:rPr>
      </w:pPr>
      <w:r>
        <w:rPr>
          <w:sz w:val="28"/>
        </w:rPr>
        <w:t>Таблица 3</w:t>
      </w:r>
      <w:r w:rsidR="005A79AF">
        <w:rPr>
          <w:sz w:val="28"/>
        </w:rPr>
        <w:t xml:space="preserve">.2 – </w:t>
      </w:r>
      <w:r w:rsidR="005A79AF" w:rsidRPr="00CC57FA">
        <w:rPr>
          <w:sz w:val="28"/>
        </w:rPr>
        <w:t>Динамика численности сотрудников по возрасту в</w:t>
      </w:r>
      <w:r w:rsidR="005A79AF">
        <w:rPr>
          <w:sz w:val="28"/>
        </w:rPr>
        <w:t xml:space="preserve"> Министерстве за 2015-2017 гг.</w:t>
      </w:r>
    </w:p>
    <w:tbl>
      <w:tblPr>
        <w:tblStyle w:val="a8"/>
        <w:tblW w:w="7541" w:type="dxa"/>
        <w:tblLook w:val="04A0" w:firstRow="1" w:lastRow="0" w:firstColumn="1" w:lastColumn="0" w:noHBand="0" w:noVBand="1"/>
      </w:tblPr>
      <w:tblGrid>
        <w:gridCol w:w="3492"/>
        <w:gridCol w:w="1035"/>
        <w:gridCol w:w="1035"/>
        <w:gridCol w:w="1979"/>
      </w:tblGrid>
      <w:tr w:rsidR="005A79AF" w:rsidTr="00E3185E"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Показатели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2015 г.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2016 г.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>2017 г.</w:t>
            </w:r>
          </w:p>
        </w:tc>
      </w:tr>
      <w:tr w:rsidR="005A79AF" w:rsidTr="00E3185E">
        <w:trPr>
          <w:trHeight w:val="902"/>
        </w:trPr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 w:rsidRPr="00CC57FA">
              <w:rPr>
                <w:sz w:val="24"/>
                <w:szCs w:val="24"/>
              </w:rPr>
              <w:t xml:space="preserve">Среднесписочная численность, в </w:t>
            </w:r>
            <w:proofErr w:type="spellStart"/>
            <w:r w:rsidRPr="00CC57FA">
              <w:rPr>
                <w:sz w:val="24"/>
                <w:szCs w:val="24"/>
              </w:rPr>
              <w:t>т.ч</w:t>
            </w:r>
            <w:proofErr w:type="spellEnd"/>
            <w:r w:rsidRPr="00CC57FA">
              <w:rPr>
                <w:sz w:val="24"/>
                <w:szCs w:val="24"/>
              </w:rPr>
              <w:t>. возрастная группа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5A79AF" w:rsidTr="00E3185E"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5A79AF" w:rsidTr="00E3185E"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5A79AF" w:rsidTr="00E3185E"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A79AF" w:rsidTr="00E3185E">
        <w:tc>
          <w:tcPr>
            <w:tcW w:w="3492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и более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35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9" w:type="dxa"/>
          </w:tcPr>
          <w:p w:rsidR="005A79AF" w:rsidRPr="00CC57FA" w:rsidRDefault="005A79AF" w:rsidP="00E3185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</w:tbl>
    <w:p w:rsidR="005A79AF" w:rsidRDefault="005A79AF" w:rsidP="005A79AF">
      <w:pPr>
        <w:spacing w:line="360" w:lineRule="auto"/>
        <w:jc w:val="both"/>
        <w:rPr>
          <w:sz w:val="28"/>
        </w:rPr>
      </w:pPr>
      <w:r>
        <w:rPr>
          <w:sz w:val="28"/>
        </w:rPr>
        <w:t>Источник: составлено автором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CC57FA">
        <w:rPr>
          <w:sz w:val="28"/>
        </w:rPr>
        <w:t xml:space="preserve">Анализ возрастной структуры персонала </w:t>
      </w:r>
      <w:r>
        <w:rPr>
          <w:sz w:val="28"/>
        </w:rPr>
        <w:t>Министерства</w:t>
      </w:r>
      <w:r w:rsidRPr="00CC57FA">
        <w:rPr>
          <w:sz w:val="28"/>
        </w:rPr>
        <w:t xml:space="preserve"> показал, что первая по уровню группа сотрудников принадлежит к самым молодым (14,6%), что, на наш взгляд, может быть расценено как отрицательный фактор: в силу молодости такие сотрудники легко относятся к смене профессии и нередко ищут способы реализации своих карьерных амбиций, меняя места работы.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CC57FA">
        <w:rPr>
          <w:sz w:val="28"/>
        </w:rPr>
        <w:t>Из женщин, которых в структуре сотрудников организации 83,3 %, незначительная доля (13,8%) принадлежит женщинам активного репродуктивного возраста – от 25 до 35 лет и юным женщинам (11,4%), которые в современных реалиях также стремятся к карьерному росту, как и мужчины.</w:t>
      </w:r>
    </w:p>
    <w:p w:rsidR="005A79AF" w:rsidRDefault="005A79AF" w:rsidP="005A79AF">
      <w:pPr>
        <w:spacing w:line="360" w:lineRule="auto"/>
        <w:ind w:firstLine="709"/>
        <w:jc w:val="both"/>
        <w:rPr>
          <w:sz w:val="28"/>
        </w:rPr>
      </w:pPr>
      <w:r w:rsidRPr="00CC57FA">
        <w:rPr>
          <w:sz w:val="28"/>
        </w:rPr>
        <w:t>Таким образом, анализ позволил выявить предпосылки к текучести кадров: выход на пенсию; рождение ребенка; мотивационная неудовлетворенность: неудовлетворенность оплатой труда и системой премирования, уровень адаптации, особенно молодых вновь принятых сотрудников.</w:t>
      </w:r>
    </w:p>
    <w:p w:rsidR="005A79AF" w:rsidRDefault="00E3185E" w:rsidP="009D0960">
      <w:pPr>
        <w:pStyle w:val="a6"/>
        <w:widowControl/>
        <w:autoSpaceDE/>
        <w:autoSpaceDN/>
        <w:adjustRightInd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E3185E">
        <w:rPr>
          <w:bCs/>
          <w:color w:val="000000"/>
          <w:spacing w:val="-1"/>
          <w:sz w:val="28"/>
          <w:szCs w:val="28"/>
        </w:rPr>
        <w:t xml:space="preserve">Анализ основных кадровых процессов </w:t>
      </w:r>
      <w:r w:rsidR="00525F9C">
        <w:rPr>
          <w:bCs/>
          <w:color w:val="000000"/>
          <w:spacing w:val="-1"/>
          <w:sz w:val="28"/>
          <w:szCs w:val="28"/>
        </w:rPr>
        <w:t xml:space="preserve">Министерства </w:t>
      </w:r>
      <w:r>
        <w:rPr>
          <w:bCs/>
          <w:color w:val="000000"/>
          <w:spacing w:val="-1"/>
          <w:sz w:val="28"/>
          <w:szCs w:val="28"/>
        </w:rPr>
        <w:t>представлен в таблице 3.3</w:t>
      </w:r>
    </w:p>
    <w:p w:rsidR="00E3185E" w:rsidRDefault="00E3185E" w:rsidP="00E3185E">
      <w:pPr>
        <w:pStyle w:val="a6"/>
        <w:widowControl/>
        <w:autoSpaceDE/>
        <w:autoSpaceDN/>
        <w:adjustRightInd/>
        <w:spacing w:line="360" w:lineRule="auto"/>
        <w:ind w:left="0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lastRenderedPageBreak/>
        <w:t xml:space="preserve">Таблица 3.3 – </w:t>
      </w:r>
      <w:r w:rsidRPr="00E3185E">
        <w:rPr>
          <w:bCs/>
          <w:color w:val="000000"/>
          <w:spacing w:val="-1"/>
          <w:sz w:val="28"/>
          <w:szCs w:val="28"/>
        </w:rPr>
        <w:t>Анализ основных кадровых процессов</w:t>
      </w:r>
      <w:r>
        <w:rPr>
          <w:bCs/>
          <w:color w:val="000000"/>
          <w:spacing w:val="-1"/>
          <w:sz w:val="28"/>
          <w:szCs w:val="28"/>
        </w:rPr>
        <w:t xml:space="preserve"> Министерства за 2015- 2017 гг.</w:t>
      </w:r>
    </w:p>
    <w:tbl>
      <w:tblPr>
        <w:tblStyle w:val="a8"/>
        <w:tblW w:w="7135" w:type="dxa"/>
        <w:tblLook w:val="04A0" w:firstRow="1" w:lastRow="0" w:firstColumn="1" w:lastColumn="0" w:noHBand="0" w:noVBand="1"/>
      </w:tblPr>
      <w:tblGrid>
        <w:gridCol w:w="3646"/>
        <w:gridCol w:w="1163"/>
        <w:gridCol w:w="1163"/>
        <w:gridCol w:w="1163"/>
      </w:tblGrid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Показатель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2015 г.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2016 г.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2017 г.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Среднесписочная численность работников, чел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113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100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102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Принято всего, чел.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15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</w:tr>
      <w:tr w:rsidR="00E3185E" w:rsidTr="00E3185E">
        <w:tc>
          <w:tcPr>
            <w:tcW w:w="3646" w:type="dxa"/>
          </w:tcPr>
          <w:p w:rsidR="00E3185E" w:rsidRP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Выбыло всего, чел.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17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в т. ч.: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- по собственному желанию: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17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- за нарушение трудовой дисциплины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- по сокращению штатов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Коэффициент текучести кадров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9,9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12,5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17,2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Коэффициент оборота по приему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15,1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2,3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0,5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Коэффициент оборота по выбытию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13,3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3,3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17,2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Коэффициент постоянства кадров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86,6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96,4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83,02</w:t>
            </w:r>
          </w:p>
        </w:tc>
      </w:tr>
      <w:tr w:rsidR="00E3185E" w:rsidTr="00E3185E">
        <w:tc>
          <w:tcPr>
            <w:tcW w:w="3646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 w:rsidRPr="00E3185E">
              <w:rPr>
                <w:bCs/>
                <w:color w:val="000000"/>
                <w:spacing w:val="-1"/>
                <w:sz w:val="28"/>
                <w:szCs w:val="28"/>
              </w:rPr>
              <w:t>Коэффициент стабильности коллектива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83,9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96,4</w:t>
            </w:r>
          </w:p>
        </w:tc>
        <w:tc>
          <w:tcPr>
            <w:tcW w:w="1163" w:type="dxa"/>
          </w:tcPr>
          <w:p w:rsidR="00E3185E" w:rsidRDefault="00E3185E" w:rsidP="00E3185E">
            <w:pPr>
              <w:pStyle w:val="a6"/>
              <w:widowControl/>
              <w:autoSpaceDE/>
              <w:autoSpaceDN/>
              <w:adjustRightInd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81,5</w:t>
            </w:r>
          </w:p>
        </w:tc>
      </w:tr>
    </w:tbl>
    <w:p w:rsidR="00E3185E" w:rsidRDefault="00E3185E">
      <w:pPr>
        <w:widowControl/>
        <w:autoSpaceDE/>
        <w:autoSpaceDN/>
        <w:adjustRightInd/>
        <w:spacing w:after="160" w:line="259" w:lineRule="auto"/>
        <w:rPr>
          <w:bCs/>
          <w:color w:val="000000"/>
          <w:spacing w:val="-1"/>
          <w:sz w:val="28"/>
          <w:szCs w:val="28"/>
        </w:rPr>
      </w:pPr>
      <w:r w:rsidRPr="00E3185E">
        <w:rPr>
          <w:bCs/>
          <w:color w:val="000000"/>
          <w:spacing w:val="-1"/>
          <w:sz w:val="28"/>
          <w:szCs w:val="28"/>
        </w:rPr>
        <w:t>Источник: составлено автором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bookmarkStart w:id="6" w:name="_GoBack"/>
      <w:r w:rsidRPr="00447D7B">
        <w:rPr>
          <w:bCs/>
          <w:color w:val="000000"/>
          <w:spacing w:val="-1"/>
          <w:sz w:val="28"/>
          <w:szCs w:val="28"/>
        </w:rPr>
        <w:t>*Коэффициент обновления персонала = количество принятых работников за определенный период / среднесписочная численность: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2015 год: 13/100=11,3%;2016 год:2/100=10,2 %; 2017</w:t>
      </w:r>
      <w:r w:rsidRPr="00447D7B">
        <w:rPr>
          <w:bCs/>
          <w:color w:val="000000"/>
          <w:spacing w:val="-1"/>
          <w:sz w:val="28"/>
          <w:szCs w:val="28"/>
        </w:rPr>
        <w:t xml:space="preserve"> год: 2/100=10,2 %.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 w:rsidRPr="00447D7B">
        <w:rPr>
          <w:bCs/>
          <w:color w:val="000000"/>
          <w:spacing w:val="-1"/>
          <w:sz w:val="28"/>
          <w:szCs w:val="28"/>
        </w:rPr>
        <w:t>* Коэффициент движения кадров = количество принятых + количество уволенных / среднесписочная численность: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2015 год: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 w:rsidRPr="00447D7B">
        <w:rPr>
          <w:bCs/>
          <w:color w:val="000000"/>
          <w:spacing w:val="-1"/>
          <w:sz w:val="28"/>
          <w:szCs w:val="28"/>
        </w:rPr>
        <w:lastRenderedPageBreak/>
        <w:t>13+15/100=28,3%;2014год:5+13/100=18,3%;2015год:17/100=17,2 %.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 w:rsidRPr="00447D7B">
        <w:rPr>
          <w:bCs/>
          <w:color w:val="000000"/>
          <w:spacing w:val="-1"/>
          <w:sz w:val="28"/>
          <w:szCs w:val="28"/>
        </w:rPr>
        <w:t>* Коэффициент постоянства состава предприятия = количество работников, проработавших весь год/ среднесписочную численность: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2015 год: 113/100=86,6%; 2016 год: 100/113=96,4 %; 2017</w:t>
      </w:r>
      <w:r w:rsidRPr="00447D7B">
        <w:rPr>
          <w:bCs/>
          <w:color w:val="000000"/>
          <w:spacing w:val="-1"/>
          <w:sz w:val="28"/>
          <w:szCs w:val="28"/>
        </w:rPr>
        <w:t xml:space="preserve"> год: 102/100=83,02 %.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 w:rsidRPr="00447D7B">
        <w:rPr>
          <w:bCs/>
          <w:color w:val="000000"/>
          <w:spacing w:val="-1"/>
          <w:sz w:val="28"/>
          <w:szCs w:val="28"/>
        </w:rPr>
        <w:t>*Коэффициент текучести кадров=количество уволившихся за год/среднесписочной численности:</w:t>
      </w:r>
    </w:p>
    <w:p w:rsidR="00447D7B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2015 год: 10/100=9,9; 2016 год: 13/113=12,5 %; 2017</w:t>
      </w:r>
      <w:r w:rsidRPr="00447D7B">
        <w:rPr>
          <w:bCs/>
          <w:color w:val="000000"/>
          <w:spacing w:val="-1"/>
          <w:sz w:val="28"/>
          <w:szCs w:val="28"/>
        </w:rPr>
        <w:t xml:space="preserve"> год: 17/100=17,2. В </w:t>
      </w:r>
      <w:r>
        <w:rPr>
          <w:bCs/>
          <w:color w:val="000000"/>
          <w:spacing w:val="-1"/>
          <w:sz w:val="28"/>
          <w:szCs w:val="28"/>
        </w:rPr>
        <w:t>Министерстве за период с 2015 по 2017</w:t>
      </w:r>
      <w:r w:rsidRPr="00447D7B">
        <w:rPr>
          <w:bCs/>
          <w:color w:val="000000"/>
          <w:spacing w:val="-1"/>
          <w:sz w:val="28"/>
          <w:szCs w:val="28"/>
        </w:rPr>
        <w:t xml:space="preserve"> год было принято 17 сотрудников, уволено за тот же период 3</w:t>
      </w:r>
      <w:r w:rsidR="00525F9C">
        <w:rPr>
          <w:bCs/>
          <w:color w:val="000000"/>
          <w:spacing w:val="-1"/>
          <w:sz w:val="28"/>
          <w:szCs w:val="28"/>
        </w:rPr>
        <w:t>3 человека.  По данным таблицы 3.3</w:t>
      </w:r>
      <w:r w:rsidRPr="00447D7B">
        <w:rPr>
          <w:bCs/>
          <w:color w:val="000000"/>
          <w:spacing w:val="-1"/>
          <w:sz w:val="28"/>
          <w:szCs w:val="28"/>
        </w:rPr>
        <w:t xml:space="preserve"> можно сделать вывод, что в данной организации больше людей увольняют, чем принимают. Коэффициент оборота по прибытию за три года равен 0,00149%, а коэффициент оборота по убытию за тот же календарный период равен 0,003%, что на 0,00151 больше.</w:t>
      </w:r>
    </w:p>
    <w:p w:rsidR="00037CE8" w:rsidRDefault="00447D7B" w:rsidP="001B3671">
      <w:pPr>
        <w:widowControl/>
        <w:autoSpaceDE/>
        <w:autoSpaceDN/>
        <w:adjustRightInd/>
        <w:spacing w:line="360" w:lineRule="auto"/>
        <w:ind w:firstLine="709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Таким образом</w:t>
      </w:r>
      <w:r w:rsidRPr="00447D7B">
        <w:rPr>
          <w:bCs/>
          <w:color w:val="000000"/>
          <w:spacing w:val="-1"/>
          <w:sz w:val="28"/>
          <w:szCs w:val="28"/>
        </w:rPr>
        <w:t xml:space="preserve">, изучая эффективность деятельности отдела кадров </w:t>
      </w:r>
      <w:r>
        <w:rPr>
          <w:bCs/>
          <w:color w:val="000000"/>
          <w:spacing w:val="-1"/>
          <w:sz w:val="28"/>
          <w:szCs w:val="28"/>
        </w:rPr>
        <w:t>Министерства</w:t>
      </w:r>
      <w:r w:rsidRPr="00447D7B">
        <w:rPr>
          <w:bCs/>
          <w:color w:val="000000"/>
          <w:spacing w:val="-1"/>
          <w:sz w:val="28"/>
          <w:szCs w:val="28"/>
        </w:rPr>
        <w:t>, мы проанализировали его организационную структуру, изучили основные задачи и перечень документов, которые использует в своей работе кадровая служба. Также проанализировали динамику численности пе</w:t>
      </w:r>
      <w:r>
        <w:rPr>
          <w:bCs/>
          <w:color w:val="000000"/>
          <w:spacing w:val="-1"/>
          <w:sz w:val="28"/>
          <w:szCs w:val="28"/>
        </w:rPr>
        <w:t>рсонала по возрастной структуре,</w:t>
      </w:r>
      <w:r w:rsidRPr="00447D7B">
        <w:rPr>
          <w:bCs/>
          <w:color w:val="000000"/>
          <w:spacing w:val="-1"/>
          <w:sz w:val="28"/>
          <w:szCs w:val="28"/>
        </w:rPr>
        <w:t xml:space="preserve"> а также</w:t>
      </w:r>
      <w:r>
        <w:rPr>
          <w:bCs/>
          <w:color w:val="000000"/>
          <w:spacing w:val="-1"/>
          <w:sz w:val="28"/>
          <w:szCs w:val="28"/>
        </w:rPr>
        <w:t xml:space="preserve"> изучили</w:t>
      </w:r>
      <w:r w:rsidRPr="00447D7B">
        <w:rPr>
          <w:bCs/>
          <w:color w:val="000000"/>
          <w:spacing w:val="-1"/>
          <w:sz w:val="28"/>
          <w:szCs w:val="28"/>
        </w:rPr>
        <w:t xml:space="preserve"> коэффицие</w:t>
      </w:r>
      <w:r>
        <w:rPr>
          <w:bCs/>
          <w:color w:val="000000"/>
          <w:spacing w:val="-1"/>
          <w:sz w:val="28"/>
          <w:szCs w:val="28"/>
        </w:rPr>
        <w:t>нт движения рабочей силы за 2015-17</w:t>
      </w:r>
      <w:r w:rsidRPr="00447D7B">
        <w:rPr>
          <w:bCs/>
          <w:color w:val="000000"/>
          <w:spacing w:val="-1"/>
          <w:sz w:val="28"/>
          <w:szCs w:val="28"/>
        </w:rPr>
        <w:t xml:space="preserve"> гг.</w:t>
      </w:r>
    </w:p>
    <w:bookmarkEnd w:id="6"/>
    <w:p w:rsidR="00037CE8" w:rsidRDefault="00037CE8">
      <w:pPr>
        <w:widowControl/>
        <w:autoSpaceDE/>
        <w:autoSpaceDN/>
        <w:adjustRightInd/>
        <w:spacing w:after="160" w:line="259" w:lineRule="auto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br w:type="page"/>
      </w:r>
    </w:p>
    <w:p w:rsidR="009E4B70" w:rsidRDefault="00037CE8" w:rsidP="00037CE8">
      <w:pPr>
        <w:spacing w:line="360" w:lineRule="auto"/>
        <w:ind w:firstLine="709"/>
        <w:jc w:val="both"/>
        <w:outlineLvl w:val="0"/>
        <w:rPr>
          <w:b/>
          <w:bCs/>
          <w:color w:val="000000"/>
          <w:spacing w:val="-1"/>
          <w:sz w:val="28"/>
          <w:szCs w:val="28"/>
        </w:rPr>
      </w:pPr>
      <w:bookmarkStart w:id="7" w:name="_Toc515802513"/>
      <w:r>
        <w:rPr>
          <w:b/>
          <w:bCs/>
          <w:color w:val="000000"/>
          <w:spacing w:val="-1"/>
          <w:sz w:val="28"/>
          <w:szCs w:val="28"/>
        </w:rPr>
        <w:lastRenderedPageBreak/>
        <w:t xml:space="preserve">4 </w:t>
      </w:r>
      <w:r w:rsidR="00C41F10">
        <w:rPr>
          <w:b/>
          <w:bCs/>
          <w:color w:val="000000"/>
          <w:spacing w:val="-1"/>
          <w:sz w:val="28"/>
          <w:szCs w:val="28"/>
        </w:rPr>
        <w:t xml:space="preserve">РЕКОМЕНДАЦИИ ПО </w:t>
      </w:r>
      <w:r w:rsidR="00E4585B">
        <w:rPr>
          <w:b/>
          <w:bCs/>
          <w:color w:val="000000"/>
          <w:spacing w:val="-1"/>
          <w:sz w:val="28"/>
          <w:szCs w:val="28"/>
        </w:rPr>
        <w:t>У</w:t>
      </w:r>
      <w:r w:rsidR="00C41F10">
        <w:rPr>
          <w:b/>
          <w:bCs/>
          <w:color w:val="000000"/>
          <w:spacing w:val="-1"/>
          <w:sz w:val="28"/>
          <w:szCs w:val="28"/>
        </w:rPr>
        <w:t>ЛУ</w:t>
      </w:r>
      <w:r w:rsidR="00E4585B">
        <w:rPr>
          <w:b/>
          <w:bCs/>
          <w:color w:val="000000"/>
          <w:spacing w:val="-1"/>
          <w:sz w:val="28"/>
          <w:szCs w:val="28"/>
        </w:rPr>
        <w:t>ЧШЕНИЮ РАБОТЫ КАДРОВОГО СОСТАВА МИНИСТЕРСТВА ЭКОНОМИЧЕСКОГО РАЗВИТИЯ ТВЕРСКОЙ ОБЛАСТИ</w:t>
      </w:r>
      <w:bookmarkEnd w:id="7"/>
    </w:p>
    <w:p w:rsidR="00E4585B" w:rsidRDefault="00037CE8" w:rsidP="004F3584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 xml:space="preserve">Анализ системы управления персоналом </w:t>
      </w:r>
      <w:r w:rsidR="00525F9C">
        <w:rPr>
          <w:bCs/>
          <w:color w:val="000000"/>
          <w:spacing w:val="-1"/>
          <w:sz w:val="28"/>
          <w:szCs w:val="28"/>
        </w:rPr>
        <w:t xml:space="preserve">Министерства </w:t>
      </w:r>
      <w:r w:rsidRPr="00037CE8">
        <w:rPr>
          <w:bCs/>
          <w:color w:val="000000"/>
          <w:spacing w:val="-1"/>
          <w:sz w:val="28"/>
          <w:szCs w:val="28"/>
        </w:rPr>
        <w:t>показал ряд недостатков, которые снижают удовлетворенность сотрудников работой и часто являются причиной их принятия решения об увольнении.</w:t>
      </w:r>
    </w:p>
    <w:p w:rsidR="00037CE8" w:rsidRDefault="00037CE8" w:rsidP="004F3584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Чтобы понять всю глубину проблемы, недостаточно просто определить уровень текучести кадров. Необходимо понять, какие потери несет организация вследствие высокого уровня текучести.</w:t>
      </w:r>
    </w:p>
    <w:p w:rsidR="00037CE8" w:rsidRDefault="00037CE8" w:rsidP="004F3584">
      <w:pPr>
        <w:spacing w:line="360" w:lineRule="auto"/>
        <w:ind w:firstLine="709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По мнению ряда исследователей, «к затратам, связанным с замещением уволившихся работников, можно отнести:</w:t>
      </w:r>
    </w:p>
    <w:p w:rsidR="00037CE8" w:rsidRPr="00037CE8" w:rsidRDefault="00037CE8" w:rsidP="004F3584">
      <w:pPr>
        <w:pStyle w:val="a6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низкий уровень производительности труда новых сотрудников в период обучения;</w:t>
      </w:r>
    </w:p>
    <w:p w:rsidR="00037CE8" w:rsidRDefault="00037CE8" w:rsidP="004F3584">
      <w:pPr>
        <w:pStyle w:val="a6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затраты на обучение работников в учебно-аттестационном пункте</w:t>
      </w:r>
    </w:p>
    <w:p w:rsidR="00037CE8" w:rsidRDefault="00037CE8" w:rsidP="004F3584">
      <w:pPr>
        <w:pStyle w:val="a6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оплата сверхурочной работы сотрудников, замещающих уволившихся работников;</w:t>
      </w:r>
    </w:p>
    <w:p w:rsidR="00037CE8" w:rsidRDefault="00037CE8" w:rsidP="004F3584">
      <w:pPr>
        <w:pStyle w:val="a6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снижение производительности труда оставшихся работников;</w:t>
      </w:r>
    </w:p>
    <w:p w:rsidR="00037CE8" w:rsidRDefault="00037CE8" w:rsidP="004F3584">
      <w:pPr>
        <w:pStyle w:val="a6"/>
        <w:numPr>
          <w:ilvl w:val="0"/>
          <w:numId w:val="7"/>
        </w:numPr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037CE8">
        <w:rPr>
          <w:bCs/>
          <w:color w:val="000000"/>
          <w:spacing w:val="-1"/>
          <w:sz w:val="28"/>
          <w:szCs w:val="28"/>
        </w:rPr>
        <w:t>затраты, связанные с поиском нового работника (подача объявления, комиссионное вознаграждение фирме по подбору персо</w:t>
      </w:r>
      <w:r>
        <w:rPr>
          <w:bCs/>
          <w:color w:val="000000"/>
          <w:spacing w:val="-1"/>
          <w:sz w:val="28"/>
          <w:szCs w:val="28"/>
        </w:rPr>
        <w:t>нала, время на собеседование)»</w:t>
      </w:r>
      <w:r>
        <w:rPr>
          <w:rStyle w:val="ab"/>
          <w:bCs/>
          <w:color w:val="000000"/>
          <w:spacing w:val="-1"/>
          <w:sz w:val="28"/>
          <w:szCs w:val="28"/>
        </w:rPr>
        <w:footnoteReference w:id="1"/>
      </w:r>
      <w:r>
        <w:rPr>
          <w:bCs/>
          <w:color w:val="000000"/>
          <w:spacing w:val="-1"/>
          <w:sz w:val="28"/>
          <w:szCs w:val="28"/>
        </w:rPr>
        <w:t>.</w:t>
      </w:r>
    </w:p>
    <w:p w:rsidR="00B06899" w:rsidRDefault="00B06899" w:rsidP="004F3584">
      <w:pPr>
        <w:pStyle w:val="a6"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B06899">
        <w:rPr>
          <w:bCs/>
          <w:color w:val="000000"/>
          <w:spacing w:val="-1"/>
          <w:sz w:val="28"/>
          <w:szCs w:val="28"/>
        </w:rPr>
        <w:t>Всем обозначенным выше потерям трудно дать денежную оценку, однако, по оценкам специалистов, общая величина экономического ущерба, вызванного текучестью персонала, равна сумме всех частных потерь.</w:t>
      </w:r>
    </w:p>
    <w:p w:rsidR="00B06899" w:rsidRDefault="00B06899" w:rsidP="004F3584">
      <w:pPr>
        <w:pStyle w:val="a6"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В</w:t>
      </w:r>
      <w:r w:rsidRPr="00B06899">
        <w:rPr>
          <w:bCs/>
          <w:color w:val="000000"/>
          <w:spacing w:val="-1"/>
          <w:sz w:val="28"/>
          <w:szCs w:val="28"/>
        </w:rPr>
        <w:t xml:space="preserve">опросы кадрового планирования, отбора, оценки, профессиональной ориентации и адаптации в организации решаются не в полном объеме. Также не уделяется внимания процессу формирования коллектива, причиной чего являются частые конфликты в организации. Оценка стоимости мероприятий по совершенствованию кадрового планирования в </w:t>
      </w:r>
      <w:r>
        <w:rPr>
          <w:bCs/>
          <w:color w:val="000000"/>
          <w:spacing w:val="-1"/>
          <w:sz w:val="28"/>
          <w:szCs w:val="28"/>
        </w:rPr>
        <w:t xml:space="preserve">Министерстве представлена в </w:t>
      </w:r>
      <w:r>
        <w:rPr>
          <w:bCs/>
          <w:color w:val="000000"/>
          <w:spacing w:val="-1"/>
          <w:sz w:val="28"/>
          <w:szCs w:val="28"/>
        </w:rPr>
        <w:lastRenderedPageBreak/>
        <w:t>таблице 4.1</w:t>
      </w:r>
      <w:r w:rsidRPr="00B06899">
        <w:rPr>
          <w:bCs/>
          <w:color w:val="000000"/>
          <w:spacing w:val="-1"/>
          <w:sz w:val="28"/>
          <w:szCs w:val="28"/>
        </w:rPr>
        <w:t>.</w:t>
      </w:r>
    </w:p>
    <w:p w:rsidR="00B06899" w:rsidRDefault="00B06899" w:rsidP="00B06899">
      <w:pPr>
        <w:pStyle w:val="a6"/>
        <w:spacing w:line="360" w:lineRule="auto"/>
        <w:ind w:left="0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Таблица 4.1 – </w:t>
      </w:r>
      <w:r w:rsidRPr="00B06899">
        <w:rPr>
          <w:bCs/>
          <w:color w:val="000000"/>
          <w:spacing w:val="-1"/>
          <w:sz w:val="28"/>
          <w:szCs w:val="28"/>
        </w:rPr>
        <w:t>Оценка стоимости мероприятий по совершенст</w:t>
      </w:r>
      <w:r>
        <w:rPr>
          <w:bCs/>
          <w:color w:val="000000"/>
          <w:spacing w:val="-1"/>
          <w:sz w:val="28"/>
          <w:szCs w:val="28"/>
        </w:rPr>
        <w:t>вованию кадрового планирования в Министерстве.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713"/>
        <w:gridCol w:w="3913"/>
        <w:gridCol w:w="1776"/>
        <w:gridCol w:w="2239"/>
        <w:gridCol w:w="1277"/>
      </w:tblGrid>
      <w:tr w:rsidR="00B06899" w:rsidTr="00B06899">
        <w:tc>
          <w:tcPr>
            <w:tcW w:w="7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39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1776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Период реализации</w:t>
            </w:r>
          </w:p>
        </w:tc>
        <w:tc>
          <w:tcPr>
            <w:tcW w:w="2239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Ресурсы</w:t>
            </w:r>
          </w:p>
        </w:tc>
        <w:tc>
          <w:tcPr>
            <w:tcW w:w="1277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center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Затраты</w:t>
            </w:r>
          </w:p>
        </w:tc>
      </w:tr>
      <w:tr w:rsidR="00B06899" w:rsidTr="00B06899">
        <w:tc>
          <w:tcPr>
            <w:tcW w:w="7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39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Повышение уровня постоянной части заработной платы на 5% от ФОТ за 1 месяц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76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01.07.2017 - 01.02.2018</w:t>
            </w:r>
          </w:p>
        </w:tc>
        <w:tc>
          <w:tcPr>
            <w:tcW w:w="2239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Финансовые (собственные)</w:t>
            </w:r>
          </w:p>
        </w:tc>
        <w:tc>
          <w:tcPr>
            <w:tcW w:w="1277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83 360 руб.</w:t>
            </w:r>
          </w:p>
        </w:tc>
      </w:tr>
      <w:tr w:rsidR="00B06899" w:rsidTr="00B06899">
        <w:tc>
          <w:tcPr>
            <w:tcW w:w="7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39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Повышение уровня дополнительных премиальных выплат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 xml:space="preserve">для сотрудников, способных влиять на объем </w:t>
            </w:r>
            <w:r>
              <w:rPr>
                <w:bCs/>
                <w:color w:val="000000"/>
                <w:spacing w:val="-1"/>
                <w:sz w:val="24"/>
                <w:szCs w:val="24"/>
              </w:rPr>
              <w:t xml:space="preserve">выполненных работ; </w:t>
            </w: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выплата бонусов, годовых вознаграждений по результатам работы,.</w:t>
            </w:r>
          </w:p>
        </w:tc>
        <w:tc>
          <w:tcPr>
            <w:tcW w:w="1776" w:type="dxa"/>
          </w:tcPr>
          <w:p w:rsidR="00B06899" w:rsidRPr="00B06899" w:rsidRDefault="00CF69F8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01.08.2017 - 01.12.2017</w:t>
            </w:r>
          </w:p>
        </w:tc>
        <w:tc>
          <w:tcPr>
            <w:tcW w:w="2239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Финансовые (собственные)</w:t>
            </w:r>
          </w:p>
        </w:tc>
        <w:tc>
          <w:tcPr>
            <w:tcW w:w="1277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50 000 руб.</w:t>
            </w:r>
          </w:p>
        </w:tc>
      </w:tr>
      <w:tr w:rsidR="00B06899" w:rsidTr="00B06899">
        <w:tc>
          <w:tcPr>
            <w:tcW w:w="7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39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 xml:space="preserve">Внедрение дополнительного </w:t>
            </w:r>
            <w:proofErr w:type="spellStart"/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соцпакета</w:t>
            </w:r>
            <w:proofErr w:type="spellEnd"/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 xml:space="preserve"> для сотрудников за счет отчисления в бюджетный фонд организации в размере 1% в месяц из фонда заработной платы.</w:t>
            </w:r>
          </w:p>
        </w:tc>
        <w:tc>
          <w:tcPr>
            <w:tcW w:w="1776" w:type="dxa"/>
          </w:tcPr>
          <w:p w:rsidR="00B06899" w:rsidRPr="00B06899" w:rsidRDefault="00CF69F8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01.09.2017 - 01.03.2018</w:t>
            </w:r>
          </w:p>
        </w:tc>
        <w:tc>
          <w:tcPr>
            <w:tcW w:w="2239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Финансовые (собственные)</w:t>
            </w:r>
          </w:p>
        </w:tc>
        <w:tc>
          <w:tcPr>
            <w:tcW w:w="1277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98 000 руб.</w:t>
            </w:r>
          </w:p>
        </w:tc>
      </w:tr>
      <w:tr w:rsidR="00B06899" w:rsidTr="00B06899">
        <w:tc>
          <w:tcPr>
            <w:tcW w:w="7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3913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Внедрение программы обучения персонала</w:t>
            </w:r>
          </w:p>
        </w:tc>
        <w:tc>
          <w:tcPr>
            <w:tcW w:w="1776" w:type="dxa"/>
          </w:tcPr>
          <w:p w:rsidR="00B06899" w:rsidRPr="00B06899" w:rsidRDefault="00CF69F8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01.10.2017 - 01.01.2018</w:t>
            </w:r>
          </w:p>
        </w:tc>
        <w:tc>
          <w:tcPr>
            <w:tcW w:w="2239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 w:rsidRPr="00B06899">
              <w:rPr>
                <w:bCs/>
                <w:color w:val="000000"/>
                <w:spacing w:val="-1"/>
                <w:sz w:val="24"/>
                <w:szCs w:val="24"/>
              </w:rPr>
              <w:t>Финансовые, Возобновляемые (собственные)</w:t>
            </w:r>
          </w:p>
        </w:tc>
        <w:tc>
          <w:tcPr>
            <w:tcW w:w="1277" w:type="dxa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116 800 руб.</w:t>
            </w:r>
          </w:p>
        </w:tc>
      </w:tr>
      <w:tr w:rsidR="00B06899" w:rsidTr="00B06899">
        <w:tc>
          <w:tcPr>
            <w:tcW w:w="9918" w:type="dxa"/>
            <w:gridSpan w:val="5"/>
          </w:tcPr>
          <w:p w:rsidR="00B06899" w:rsidRPr="00B06899" w:rsidRDefault="00B06899" w:rsidP="00B06899">
            <w:pPr>
              <w:pStyle w:val="a6"/>
              <w:spacing w:line="360" w:lineRule="auto"/>
              <w:ind w:left="0"/>
              <w:contextualSpacing w:val="0"/>
              <w:jc w:val="right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Итого: 348 160 руб.</w:t>
            </w:r>
          </w:p>
        </w:tc>
      </w:tr>
    </w:tbl>
    <w:p w:rsidR="00B06899" w:rsidRDefault="00B06899" w:rsidP="00B06899">
      <w:pPr>
        <w:pStyle w:val="a6"/>
        <w:spacing w:line="360" w:lineRule="auto"/>
        <w:ind w:left="0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Источник: составлено автором</w:t>
      </w:r>
    </w:p>
    <w:p w:rsidR="00B06899" w:rsidRDefault="00CF69F8" w:rsidP="00CF69F8">
      <w:pPr>
        <w:pStyle w:val="a6"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CF69F8">
        <w:rPr>
          <w:bCs/>
          <w:color w:val="000000"/>
          <w:spacing w:val="-1"/>
          <w:sz w:val="28"/>
          <w:szCs w:val="28"/>
        </w:rPr>
        <w:t>Анализ таблицы показывает, что на реализацию предложенных рекомендаций потребуется 8 месяцев и собственные финансовые ресурсы в сумме 348 160 руб.</w:t>
      </w:r>
    </w:p>
    <w:p w:rsidR="00CF69F8" w:rsidRPr="00CF69F8" w:rsidRDefault="00CF69F8" w:rsidP="00CF69F8">
      <w:pPr>
        <w:pStyle w:val="a6"/>
        <w:spacing w:line="360" w:lineRule="auto"/>
        <w:ind w:left="0" w:firstLine="709"/>
        <w:contextualSpacing w:val="0"/>
        <w:jc w:val="both"/>
        <w:rPr>
          <w:bCs/>
          <w:color w:val="000000"/>
          <w:spacing w:val="-1"/>
          <w:sz w:val="28"/>
          <w:szCs w:val="28"/>
        </w:rPr>
      </w:pPr>
      <w:r w:rsidRPr="00CF69F8">
        <w:rPr>
          <w:bCs/>
          <w:color w:val="000000"/>
          <w:spacing w:val="-1"/>
          <w:sz w:val="28"/>
          <w:szCs w:val="28"/>
        </w:rPr>
        <w:t xml:space="preserve">Таким образом, рекомендованные в работе мероприятия по совершенствованию кадрового планирования </w:t>
      </w:r>
      <w:r>
        <w:rPr>
          <w:bCs/>
          <w:color w:val="000000"/>
          <w:spacing w:val="-1"/>
          <w:sz w:val="28"/>
          <w:szCs w:val="28"/>
        </w:rPr>
        <w:t>Министерства</w:t>
      </w:r>
      <w:r w:rsidRPr="00CF69F8">
        <w:rPr>
          <w:bCs/>
          <w:color w:val="000000"/>
          <w:spacing w:val="-1"/>
          <w:sz w:val="28"/>
          <w:szCs w:val="28"/>
        </w:rPr>
        <w:t>, позволят повысить удовлетворенность сотрудников своей работой и решить самую главную проблему данной организации- снизить текучесть кадров.</w:t>
      </w:r>
    </w:p>
    <w:p w:rsidR="00CF69F8" w:rsidRDefault="00FF3337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outlineLvl w:val="0"/>
        <w:rPr>
          <w:b/>
          <w:sz w:val="28"/>
        </w:rPr>
      </w:pPr>
      <w:bookmarkStart w:id="8" w:name="_Toc515802514"/>
      <w:r w:rsidRPr="00CF69F8">
        <w:rPr>
          <w:b/>
          <w:sz w:val="28"/>
        </w:rPr>
        <w:lastRenderedPageBreak/>
        <w:t>ЗАКЛЮЧЕНИЕ</w:t>
      </w:r>
      <w:bookmarkEnd w:id="8"/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 xml:space="preserve">Рассмотрение теоретических и эмпирических аспектов кадрового планирования в </w:t>
      </w:r>
      <w:r>
        <w:rPr>
          <w:sz w:val="28"/>
        </w:rPr>
        <w:t>Министерстве экономического развития Тверской области</w:t>
      </w:r>
      <w:r w:rsidRPr="00CF69F8">
        <w:rPr>
          <w:sz w:val="28"/>
        </w:rPr>
        <w:t xml:space="preserve"> позвол</w:t>
      </w:r>
      <w:r>
        <w:rPr>
          <w:sz w:val="28"/>
        </w:rPr>
        <w:t>яет сделать следующие выводы в отчете.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Кадровое планирование – это целенаправленная, научно обоснованная деятельность организации по подготовке кадров, обеспечению пропорционального и динамичного развития персонала, расчету его профессионально-квалификационной структуры, определению общей и дополнительной потребности в персонале, контролю над его использованием. Сущность кадрового планирования заключается в предоставлении рабочих мест в нужный момент времени и в необходимом количестве в соответствии со способностями персонала и требованиями производства</w:t>
      </w:r>
      <w:r>
        <w:rPr>
          <w:sz w:val="28"/>
        </w:rPr>
        <w:t>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Кадровое планирование представляет собой комплексную задачу, включающую большое число независимых переменных и способную оказать значительную поддержку стратегическому процессу управления персоналом современной организации при обеспечении средствами для достижения желаемых результатов.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Эффективность кадрового планирования определяется степенью реализации общих целей организации. Для определения эффективности кадрового планирования следует установить соответствующие критерии. В управленческой практике используют два вида критериев эффективности, относящихся, во-первых, к объекту управления, во-вторых, к самому аппарату управления. При оценке эффективности отдельных кадровых программ определяется воздействие данной программы на результативность деятельности работников и организации в целом (повышение производительности труда, улучшение качества продукции, экономия ресурсов и т. д.).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CF69F8">
        <w:rPr>
          <w:sz w:val="28"/>
        </w:rPr>
        <w:t xml:space="preserve">В ходе проведенного анализа организационно-экономической структуры </w:t>
      </w:r>
      <w:r>
        <w:rPr>
          <w:sz w:val="28"/>
        </w:rPr>
        <w:t>Министерства</w:t>
      </w:r>
      <w:r w:rsidRPr="00CF69F8">
        <w:rPr>
          <w:sz w:val="28"/>
        </w:rPr>
        <w:t xml:space="preserve"> нами были изучены основные виды деятельности организации, задачи и функции отдела кадров, а также преимущества и </w:t>
      </w:r>
      <w:r w:rsidRPr="00CF69F8">
        <w:rPr>
          <w:sz w:val="28"/>
        </w:rPr>
        <w:lastRenderedPageBreak/>
        <w:t>недос</w:t>
      </w:r>
      <w:r>
        <w:rPr>
          <w:sz w:val="28"/>
        </w:rPr>
        <w:t xml:space="preserve">татки организационной структуры. </w:t>
      </w:r>
      <w:r w:rsidRPr="00CF69F8">
        <w:rPr>
          <w:sz w:val="28"/>
        </w:rPr>
        <w:t xml:space="preserve">Основным видом </w:t>
      </w:r>
      <w:r>
        <w:rPr>
          <w:sz w:val="28"/>
        </w:rPr>
        <w:t>деятельности Министерства является</w:t>
      </w:r>
      <w:r w:rsidRPr="00CF69F8">
        <w:rPr>
          <w:sz w:val="28"/>
        </w:rPr>
        <w:t xml:space="preserve"> </w:t>
      </w:r>
      <w:r>
        <w:rPr>
          <w:sz w:val="28"/>
          <w:szCs w:val="28"/>
        </w:rPr>
        <w:t>непосредственное взаимодействие</w:t>
      </w:r>
      <w:r w:rsidRPr="006F41B8">
        <w:rPr>
          <w:sz w:val="28"/>
          <w:szCs w:val="28"/>
        </w:rPr>
        <w:t xml:space="preserve"> с федеральными органами исполнительной власти, областными исполнительными органами государственной власти Тверской области, органами местного самоуправления муниципальных образований Тверской области, общественными объединениями и иными организациями</w:t>
      </w:r>
      <w:r>
        <w:rPr>
          <w:sz w:val="28"/>
          <w:szCs w:val="28"/>
        </w:rPr>
        <w:t>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Кадровая служба использует в процессе реализации кадровой политики перечень определенных документов. Одним из важнейших документов является положение о кадровой службе, регламентирующее работу с персоналом, порядок построения и функционирования системы кадрового менеджмента, а также статус кадрового подразделения в иерархической структуре организации.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 xml:space="preserve">Значительная часть мероприятий по совершенствованию кадрового планирования в </w:t>
      </w:r>
      <w:r>
        <w:rPr>
          <w:sz w:val="28"/>
        </w:rPr>
        <w:t>Министерстве</w:t>
      </w:r>
      <w:r w:rsidRPr="00CF69F8">
        <w:rPr>
          <w:sz w:val="28"/>
        </w:rPr>
        <w:t xml:space="preserve"> должна быть направлена на формирование корпоративной культуры организации, а также создание образа компании, которая заботится о своих сотрудниках, предоставляя широкие возможности для обучения и развития. Корпоративная культура позволит не только обеспечить эффективную работу организации, но и создаст благоприятную р</w:t>
      </w:r>
      <w:r>
        <w:rPr>
          <w:sz w:val="28"/>
        </w:rPr>
        <w:t>абочую атмосферу в коллективе.</w:t>
      </w:r>
    </w:p>
    <w:p w:rsid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Особый акцент в предложенных мероприятиях целесообразно сделать на разработку инструментов нематериального стимулирования, которое является значительным фактором, способствующим эффективному выполнению трудовых обязанностей персоналом организации.</w:t>
      </w:r>
    </w:p>
    <w:p w:rsidR="00CF69F8" w:rsidRPr="00CF69F8" w:rsidRDefault="00CF69F8" w:rsidP="00CF69F8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</w:rPr>
      </w:pPr>
      <w:r w:rsidRPr="00CF69F8">
        <w:rPr>
          <w:sz w:val="28"/>
        </w:rPr>
        <w:t>Экономическое обоснование запланированных мероприятий подразумевает соизмерение затрат на их внедрение и полученных результатов от их внедрения, а также соотношение этих результатов с итогами деятельности организации в прошлом. Рекомендованные в работе мероприятия по совершенствованию кадровой политики позволят повысить удовле</w:t>
      </w:r>
      <w:r>
        <w:rPr>
          <w:sz w:val="28"/>
        </w:rPr>
        <w:t>творенность сотрудников работой и</w:t>
      </w:r>
      <w:r w:rsidRPr="00CF69F8">
        <w:rPr>
          <w:sz w:val="28"/>
        </w:rPr>
        <w:t xml:space="preserve"> снизить текучесть кадров</w:t>
      </w:r>
      <w:r>
        <w:rPr>
          <w:sz w:val="28"/>
        </w:rPr>
        <w:t>.</w:t>
      </w:r>
    </w:p>
    <w:p w:rsidR="00CF69F8" w:rsidRDefault="00CF69F8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CF69F8" w:rsidRDefault="00CF69F8" w:rsidP="00DD392F">
      <w:pPr>
        <w:widowControl/>
        <w:autoSpaceDE/>
        <w:autoSpaceDN/>
        <w:adjustRightInd/>
        <w:spacing w:line="360" w:lineRule="auto"/>
        <w:ind w:firstLine="709"/>
        <w:outlineLvl w:val="0"/>
        <w:rPr>
          <w:b/>
          <w:sz w:val="28"/>
        </w:rPr>
      </w:pPr>
      <w:bookmarkStart w:id="9" w:name="_Toc515802515"/>
      <w:r w:rsidRPr="00CF69F8">
        <w:rPr>
          <w:b/>
          <w:sz w:val="28"/>
        </w:rPr>
        <w:lastRenderedPageBreak/>
        <w:t>БИБЛИОГРАФИЧЕСКИЙ СПИСОК</w:t>
      </w:r>
      <w:bookmarkEnd w:id="9"/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t>Добреньков</w:t>
      </w:r>
      <w:proofErr w:type="spellEnd"/>
      <w:r w:rsidRPr="00DD392F">
        <w:rPr>
          <w:sz w:val="28"/>
          <w:szCs w:val="28"/>
        </w:rPr>
        <w:t>, В.И. Управление человеческими ресурсами. Социальн</w:t>
      </w:r>
      <w:r>
        <w:rPr>
          <w:sz w:val="28"/>
          <w:szCs w:val="28"/>
        </w:rPr>
        <w:t>о-психологический подход</w:t>
      </w:r>
      <w:r w:rsidRPr="00DD392F">
        <w:rPr>
          <w:sz w:val="28"/>
          <w:szCs w:val="28"/>
        </w:rPr>
        <w:t xml:space="preserve"> / В.И. </w:t>
      </w:r>
      <w:proofErr w:type="spellStart"/>
      <w:r w:rsidRPr="00DD392F">
        <w:rPr>
          <w:sz w:val="28"/>
          <w:szCs w:val="28"/>
        </w:rPr>
        <w:t>Добреньков</w:t>
      </w:r>
      <w:proofErr w:type="spellEnd"/>
      <w:r w:rsidRPr="00DD392F">
        <w:rPr>
          <w:sz w:val="28"/>
          <w:szCs w:val="28"/>
        </w:rPr>
        <w:t xml:space="preserve">, А.П. </w:t>
      </w:r>
      <w:proofErr w:type="spellStart"/>
      <w:r w:rsidRPr="00DD392F">
        <w:rPr>
          <w:sz w:val="28"/>
          <w:szCs w:val="28"/>
        </w:rPr>
        <w:t>Жаби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, Ю.А. </w:t>
      </w:r>
      <w:proofErr w:type="spellStart"/>
      <w:r>
        <w:rPr>
          <w:sz w:val="28"/>
          <w:szCs w:val="28"/>
        </w:rPr>
        <w:t>Афонин</w:t>
      </w:r>
      <w:proofErr w:type="spellEnd"/>
      <w:r>
        <w:rPr>
          <w:sz w:val="28"/>
          <w:szCs w:val="28"/>
        </w:rPr>
        <w:t>. – М.: КДУ. – 2014</w:t>
      </w:r>
      <w:r w:rsidRPr="00DD392F">
        <w:rPr>
          <w:sz w:val="28"/>
          <w:szCs w:val="28"/>
        </w:rPr>
        <w:t>. – 360 c.</w:t>
      </w:r>
    </w:p>
    <w:p w:rsidR="00F334B2" w:rsidRPr="00DD392F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D392F">
        <w:rPr>
          <w:sz w:val="28"/>
          <w:szCs w:val="28"/>
        </w:rPr>
        <w:t>Кошелева, Ю. Мотивация персонала / Ю. Кошелева, М. Архипов, М. Токарева // Управление персоналом. – 2015. – №16. – С.1234.</w:t>
      </w:r>
    </w:p>
    <w:p w:rsidR="00F334B2" w:rsidRPr="00DD392F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40"/>
        </w:rPr>
      </w:pPr>
      <w:r w:rsidRPr="00DD392F">
        <w:rPr>
          <w:sz w:val="28"/>
        </w:rPr>
        <w:t>Красноженова, Г.Ф. Управление трудовыми ресурсами / Г.Ф. Красноженова, П.В. Симонин. – М.: ИНФРА-М. – 2014, – 67 с.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t>Лясников</w:t>
      </w:r>
      <w:proofErr w:type="spellEnd"/>
      <w:r w:rsidRPr="00DD392F">
        <w:rPr>
          <w:sz w:val="28"/>
          <w:szCs w:val="28"/>
        </w:rPr>
        <w:t>, Н.В. Эконо</w:t>
      </w:r>
      <w:r>
        <w:rPr>
          <w:sz w:val="28"/>
          <w:szCs w:val="28"/>
        </w:rPr>
        <w:t>мика и социология труда</w:t>
      </w:r>
      <w:r w:rsidRPr="00DD392F">
        <w:rPr>
          <w:sz w:val="28"/>
          <w:szCs w:val="28"/>
        </w:rPr>
        <w:t xml:space="preserve">: учебное пособие / Н.В. </w:t>
      </w:r>
      <w:proofErr w:type="spellStart"/>
      <w:r w:rsidRPr="00DD392F">
        <w:rPr>
          <w:sz w:val="28"/>
          <w:szCs w:val="28"/>
        </w:rPr>
        <w:t>Лясников</w:t>
      </w:r>
      <w:proofErr w:type="spellEnd"/>
      <w:r w:rsidRPr="00DD392F">
        <w:rPr>
          <w:sz w:val="28"/>
          <w:szCs w:val="28"/>
        </w:rPr>
        <w:t xml:space="preserve">, М.Н. Дудин, Е.В. Чеканов – 2-е изд., – М.: </w:t>
      </w:r>
      <w:proofErr w:type="spellStart"/>
      <w:r w:rsidRPr="00DD392F">
        <w:rPr>
          <w:sz w:val="28"/>
          <w:szCs w:val="28"/>
        </w:rPr>
        <w:t>Кнорус</w:t>
      </w:r>
      <w:proofErr w:type="spellEnd"/>
      <w:r w:rsidRPr="00DD392F">
        <w:rPr>
          <w:sz w:val="28"/>
          <w:szCs w:val="28"/>
        </w:rPr>
        <w:t>, 2014, – 274 с.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F334B2">
        <w:rPr>
          <w:sz w:val="28"/>
          <w:szCs w:val="28"/>
        </w:rPr>
        <w:t>Оксинойд</w:t>
      </w:r>
      <w:proofErr w:type="spellEnd"/>
      <w:r w:rsidRPr="00F334B2">
        <w:rPr>
          <w:sz w:val="28"/>
          <w:szCs w:val="28"/>
        </w:rPr>
        <w:t xml:space="preserve">, К.Э. Управление персоналом: теория и практика. Управление социальным развитием и социальная работа с персоналом организации / К.Э. </w:t>
      </w:r>
      <w:proofErr w:type="spellStart"/>
      <w:r w:rsidRPr="00F334B2">
        <w:rPr>
          <w:sz w:val="28"/>
          <w:szCs w:val="28"/>
        </w:rPr>
        <w:t>Оксинойд</w:t>
      </w:r>
      <w:proofErr w:type="spellEnd"/>
      <w:r w:rsidRPr="00F334B2">
        <w:rPr>
          <w:sz w:val="28"/>
          <w:szCs w:val="28"/>
        </w:rPr>
        <w:t>, Е.В. Розина. – М.: Проспект, 2013. – 641 c.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334B2">
        <w:rPr>
          <w:sz w:val="28"/>
          <w:szCs w:val="28"/>
        </w:rPr>
        <w:t>Упра</w:t>
      </w:r>
      <w:r>
        <w:rPr>
          <w:sz w:val="28"/>
          <w:szCs w:val="28"/>
        </w:rPr>
        <w:t xml:space="preserve">вление человеческими ресурсами </w:t>
      </w:r>
      <w:r w:rsidRPr="00F334B2">
        <w:rPr>
          <w:sz w:val="28"/>
          <w:szCs w:val="28"/>
        </w:rPr>
        <w:t xml:space="preserve">/ Отв. ред. И.А. </w:t>
      </w:r>
      <w:proofErr w:type="spellStart"/>
      <w:r w:rsidRPr="00F334B2">
        <w:rPr>
          <w:sz w:val="28"/>
          <w:szCs w:val="28"/>
        </w:rPr>
        <w:t>Максимцев</w:t>
      </w:r>
      <w:proofErr w:type="spellEnd"/>
      <w:r w:rsidRPr="00F334B2">
        <w:rPr>
          <w:sz w:val="28"/>
          <w:szCs w:val="28"/>
        </w:rPr>
        <w:t xml:space="preserve">. – М.: </w:t>
      </w:r>
      <w:proofErr w:type="spellStart"/>
      <w:r w:rsidRPr="00F334B2">
        <w:rPr>
          <w:sz w:val="28"/>
          <w:szCs w:val="28"/>
        </w:rPr>
        <w:t>Юрайт</w:t>
      </w:r>
      <w:proofErr w:type="spellEnd"/>
      <w:r w:rsidRPr="00F334B2">
        <w:rPr>
          <w:sz w:val="28"/>
          <w:szCs w:val="28"/>
        </w:rPr>
        <w:t>, 2013. – 528 c.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t>Газизов</w:t>
      </w:r>
      <w:proofErr w:type="spellEnd"/>
      <w:r w:rsidRPr="00DD392F">
        <w:rPr>
          <w:sz w:val="28"/>
          <w:szCs w:val="28"/>
        </w:rPr>
        <w:t>, Р.Р. Инновационные подходы к управлению персоналом и их реализация с поз</w:t>
      </w:r>
      <w:r>
        <w:rPr>
          <w:sz w:val="28"/>
          <w:szCs w:val="28"/>
        </w:rPr>
        <w:t>иции функций управления</w:t>
      </w:r>
      <w:r w:rsidRPr="00DD392F">
        <w:rPr>
          <w:sz w:val="28"/>
          <w:szCs w:val="28"/>
        </w:rPr>
        <w:t xml:space="preserve">/ Р.Р. </w:t>
      </w:r>
      <w:proofErr w:type="spellStart"/>
      <w:r w:rsidRPr="00DD392F">
        <w:rPr>
          <w:sz w:val="28"/>
          <w:szCs w:val="28"/>
        </w:rPr>
        <w:t>Газизов</w:t>
      </w:r>
      <w:proofErr w:type="spellEnd"/>
      <w:r w:rsidRPr="00DD392F">
        <w:rPr>
          <w:sz w:val="28"/>
          <w:szCs w:val="28"/>
        </w:rPr>
        <w:t xml:space="preserve"> // Уровень жизни населения регионов России. – 20</w:t>
      </w:r>
      <w:r>
        <w:rPr>
          <w:sz w:val="28"/>
          <w:szCs w:val="28"/>
        </w:rPr>
        <w:t>14</w:t>
      </w:r>
      <w:r w:rsidRPr="00DD392F">
        <w:rPr>
          <w:sz w:val="28"/>
          <w:szCs w:val="28"/>
        </w:rPr>
        <w:t>. – № 9. – С.90-95.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D392F">
        <w:rPr>
          <w:sz w:val="28"/>
          <w:szCs w:val="28"/>
        </w:rPr>
        <w:t>Данкова, Ж.Ю. Проектное управление региона</w:t>
      </w:r>
      <w:r>
        <w:rPr>
          <w:sz w:val="28"/>
          <w:szCs w:val="28"/>
        </w:rPr>
        <w:t>льной кадровой политикой</w:t>
      </w:r>
      <w:r w:rsidRPr="00DD392F">
        <w:rPr>
          <w:sz w:val="28"/>
          <w:szCs w:val="28"/>
        </w:rPr>
        <w:t xml:space="preserve"> / Ж.Ю. Данкова, Ю.Н. </w:t>
      </w:r>
      <w:proofErr w:type="spellStart"/>
      <w:r w:rsidRPr="00DD392F">
        <w:rPr>
          <w:sz w:val="28"/>
          <w:szCs w:val="28"/>
        </w:rPr>
        <w:t>Малека</w:t>
      </w:r>
      <w:proofErr w:type="spellEnd"/>
      <w:r w:rsidRPr="00DD392F">
        <w:rPr>
          <w:sz w:val="28"/>
          <w:szCs w:val="28"/>
        </w:rPr>
        <w:t xml:space="preserve"> // Проблемный анализ и государственно-управленческое проектирование. – 2014. – № 5. – С. 31-38.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t>Дырин</w:t>
      </w:r>
      <w:proofErr w:type="spellEnd"/>
      <w:r w:rsidRPr="00DD392F">
        <w:rPr>
          <w:sz w:val="28"/>
          <w:szCs w:val="28"/>
        </w:rPr>
        <w:t>, С. Управление персоналом: от кадрового под</w:t>
      </w:r>
      <w:r>
        <w:rPr>
          <w:sz w:val="28"/>
          <w:szCs w:val="28"/>
        </w:rPr>
        <w:t xml:space="preserve">хода – к многоаспектному / С. </w:t>
      </w:r>
      <w:proofErr w:type="spellStart"/>
      <w:r>
        <w:rPr>
          <w:sz w:val="28"/>
          <w:szCs w:val="28"/>
        </w:rPr>
        <w:t>Дырин</w:t>
      </w:r>
      <w:proofErr w:type="spellEnd"/>
      <w:r>
        <w:rPr>
          <w:sz w:val="28"/>
          <w:szCs w:val="28"/>
        </w:rPr>
        <w:t xml:space="preserve"> // Кадровик. – 2014</w:t>
      </w:r>
      <w:r w:rsidRPr="00DD392F">
        <w:rPr>
          <w:sz w:val="28"/>
          <w:szCs w:val="28"/>
        </w:rPr>
        <w:t>. – № 9. – С.5-10.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DD392F">
        <w:rPr>
          <w:sz w:val="28"/>
          <w:szCs w:val="28"/>
        </w:rPr>
        <w:t>Иванова-Швец, Л. Перспектив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аутплейсмента</w:t>
      </w:r>
      <w:proofErr w:type="spellEnd"/>
      <w:r>
        <w:rPr>
          <w:sz w:val="28"/>
          <w:szCs w:val="28"/>
        </w:rPr>
        <w:t xml:space="preserve"> в России</w:t>
      </w:r>
      <w:r w:rsidRPr="00DD392F">
        <w:rPr>
          <w:sz w:val="28"/>
          <w:szCs w:val="28"/>
        </w:rPr>
        <w:t xml:space="preserve"> / Л. </w:t>
      </w:r>
      <w:r>
        <w:rPr>
          <w:sz w:val="28"/>
          <w:szCs w:val="28"/>
        </w:rPr>
        <w:t>Иванова-Швец // Кадровик. – 2013</w:t>
      </w:r>
      <w:r w:rsidRPr="00DD392F">
        <w:rPr>
          <w:sz w:val="28"/>
          <w:szCs w:val="28"/>
        </w:rPr>
        <w:t>. – №1. – С.159-164.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t>Ишунин</w:t>
      </w:r>
      <w:proofErr w:type="spellEnd"/>
      <w:r w:rsidRPr="00DD392F">
        <w:rPr>
          <w:sz w:val="28"/>
          <w:szCs w:val="28"/>
        </w:rPr>
        <w:t>, П. Управление рисками</w:t>
      </w:r>
      <w:r>
        <w:rPr>
          <w:sz w:val="28"/>
          <w:szCs w:val="28"/>
        </w:rPr>
        <w:t xml:space="preserve"> персонала: проблемы и решения / П. </w:t>
      </w:r>
      <w:proofErr w:type="spellStart"/>
      <w:r>
        <w:rPr>
          <w:sz w:val="28"/>
          <w:szCs w:val="28"/>
        </w:rPr>
        <w:t>Ишунин</w:t>
      </w:r>
      <w:proofErr w:type="spellEnd"/>
      <w:r>
        <w:rPr>
          <w:sz w:val="28"/>
          <w:szCs w:val="28"/>
        </w:rPr>
        <w:t xml:space="preserve"> // Кадровик. – 2014</w:t>
      </w:r>
      <w:r w:rsidRPr="00DD392F">
        <w:rPr>
          <w:sz w:val="28"/>
          <w:szCs w:val="28"/>
        </w:rPr>
        <w:t>. – № 3. – С.129-135.</w:t>
      </w:r>
    </w:p>
    <w:p w:rsid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DD392F">
        <w:rPr>
          <w:sz w:val="28"/>
          <w:szCs w:val="28"/>
        </w:rPr>
        <w:lastRenderedPageBreak/>
        <w:t>Кибанов</w:t>
      </w:r>
      <w:proofErr w:type="spellEnd"/>
      <w:r w:rsidRPr="00DD392F">
        <w:rPr>
          <w:sz w:val="28"/>
          <w:szCs w:val="28"/>
        </w:rPr>
        <w:t xml:space="preserve">, А. Методология оценки экономической и социальной эффективности совершенствования управления персоналом / А.Я. </w:t>
      </w:r>
      <w:proofErr w:type="spellStart"/>
      <w:r w:rsidRPr="00DD392F">
        <w:rPr>
          <w:sz w:val="28"/>
          <w:szCs w:val="28"/>
        </w:rPr>
        <w:t>Кибанов</w:t>
      </w:r>
      <w:proofErr w:type="spellEnd"/>
      <w:r w:rsidRPr="00DD392F">
        <w:rPr>
          <w:sz w:val="28"/>
          <w:szCs w:val="28"/>
        </w:rPr>
        <w:t xml:space="preserve"> // Кадровик. – 2013. – № 12. – С. 32-43.</w:t>
      </w:r>
    </w:p>
    <w:p w:rsidR="00F334B2" w:rsidRP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334B2">
        <w:rPr>
          <w:sz w:val="28"/>
          <w:szCs w:val="28"/>
        </w:rPr>
        <w:t>Хачатурян, А. От управления персоналом к управлению человеческим капиталом комп</w:t>
      </w:r>
      <w:r>
        <w:rPr>
          <w:sz w:val="28"/>
          <w:szCs w:val="28"/>
        </w:rPr>
        <w:t>ании</w:t>
      </w:r>
      <w:r w:rsidRPr="00F334B2">
        <w:rPr>
          <w:sz w:val="28"/>
          <w:szCs w:val="28"/>
        </w:rPr>
        <w:t xml:space="preserve"> / А. Хачатурян // Проблемы теории и практики управления. – 2015. – № 4. – С.86-95.</w:t>
      </w:r>
    </w:p>
    <w:p w:rsidR="00F334B2" w:rsidRPr="00F334B2" w:rsidRDefault="00F334B2" w:rsidP="00F334B2">
      <w:pPr>
        <w:pStyle w:val="a6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F334B2">
        <w:rPr>
          <w:sz w:val="28"/>
          <w:szCs w:val="28"/>
        </w:rPr>
        <w:t>Шестакова, Е.В. Финансовые аспекты формирования мотивационной системы сотрудников в условиях кризиса / Е.В. Шестакова // Финансовый менеджмент. – 2015. – № 5. – С.55-65.</w:t>
      </w:r>
    </w:p>
    <w:p w:rsidR="00F334B2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/>
          <w:spacing w:val="-1"/>
          <w:sz w:val="28"/>
          <w:szCs w:val="28"/>
        </w:rPr>
      </w:pPr>
      <w:r w:rsidRPr="00DD392F">
        <w:rPr>
          <w:color w:val="000000"/>
          <w:spacing w:val="-1"/>
          <w:sz w:val="28"/>
          <w:szCs w:val="28"/>
        </w:rPr>
        <w:t xml:space="preserve">Курченко С.С. Управление адаптацией персонала торгового предприятия [Электронный ресурс] / С.С. Курченко, О.А. </w:t>
      </w:r>
      <w:proofErr w:type="spellStart"/>
      <w:r w:rsidRPr="00DD392F">
        <w:rPr>
          <w:color w:val="000000"/>
          <w:spacing w:val="-1"/>
          <w:sz w:val="28"/>
          <w:szCs w:val="28"/>
        </w:rPr>
        <w:t>Лымарева</w:t>
      </w:r>
      <w:proofErr w:type="spellEnd"/>
      <w:r w:rsidRPr="00DD392F">
        <w:rPr>
          <w:color w:val="000000"/>
          <w:spacing w:val="-1"/>
          <w:sz w:val="28"/>
          <w:szCs w:val="28"/>
        </w:rPr>
        <w:t xml:space="preserve"> // Экономика и менеджмент инновационных технологий. – 2015. – № – Режим доступа: </w:t>
      </w:r>
      <w:hyperlink r:id="rId11" w:history="1">
        <w:r w:rsidRPr="00894398">
          <w:rPr>
            <w:rStyle w:val="a7"/>
            <w:spacing w:val="-1"/>
            <w:sz w:val="28"/>
            <w:szCs w:val="28"/>
          </w:rPr>
          <w:t>http://ekonomika.snauka.ru/2015/12/10311</w:t>
        </w:r>
      </w:hyperlink>
      <w:r w:rsidRPr="00DD392F">
        <w:rPr>
          <w:color w:val="000000"/>
          <w:spacing w:val="-1"/>
          <w:sz w:val="28"/>
          <w:szCs w:val="28"/>
        </w:rPr>
        <w:t>.</w:t>
      </w:r>
    </w:p>
    <w:p w:rsidR="00F334B2" w:rsidRPr="00DD392F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rStyle w:val="a7"/>
          <w:color w:val="000000"/>
          <w:spacing w:val="-1"/>
          <w:sz w:val="28"/>
          <w:szCs w:val="28"/>
          <w:u w:val="none"/>
        </w:rPr>
      </w:pPr>
      <w:r>
        <w:rPr>
          <w:sz w:val="28"/>
          <w:szCs w:val="28"/>
        </w:rPr>
        <w:t>Министерство</w:t>
      </w:r>
      <w:r w:rsidRPr="00DD392F">
        <w:rPr>
          <w:sz w:val="28"/>
          <w:szCs w:val="28"/>
        </w:rPr>
        <w:t xml:space="preserve"> экономического развития Тверской области [Электронный ресурс]</w:t>
      </w:r>
      <w:r>
        <w:rPr>
          <w:sz w:val="28"/>
          <w:szCs w:val="28"/>
        </w:rPr>
        <w:t xml:space="preserve"> // Режим доступа: </w:t>
      </w:r>
      <w:hyperlink r:id="rId12" w:history="1">
        <w:r w:rsidRPr="00DD392F">
          <w:rPr>
            <w:rStyle w:val="a7"/>
            <w:spacing w:val="-1"/>
            <w:sz w:val="28"/>
            <w:szCs w:val="28"/>
          </w:rPr>
          <w:t>http://www.region.tver.ru/ekonomika-regiona/obshchie-svedeniya/</w:t>
        </w:r>
      </w:hyperlink>
      <w:r>
        <w:rPr>
          <w:rStyle w:val="a7"/>
          <w:spacing w:val="-1"/>
          <w:sz w:val="28"/>
          <w:szCs w:val="28"/>
        </w:rPr>
        <w:t>.</w:t>
      </w:r>
    </w:p>
    <w:p w:rsidR="00F334B2" w:rsidRPr="00DD392F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DD392F">
        <w:rPr>
          <w:sz w:val="28"/>
          <w:szCs w:val="28"/>
        </w:rPr>
        <w:t xml:space="preserve"> экономического развития Тверской области [Электронный ресурс]</w:t>
      </w:r>
      <w:r>
        <w:rPr>
          <w:sz w:val="28"/>
          <w:szCs w:val="28"/>
        </w:rPr>
        <w:t xml:space="preserve"> // Режим доступа: </w:t>
      </w:r>
      <w:hyperlink r:id="rId13" w:history="1">
        <w:r w:rsidRPr="00DD392F">
          <w:rPr>
            <w:rStyle w:val="a7"/>
            <w:spacing w:val="-1"/>
            <w:sz w:val="28"/>
            <w:szCs w:val="28"/>
          </w:rPr>
          <w:t>http://минэконом.тверскаяобласть.рф/deyatelnost-iogv/byudzhet/</w:t>
        </w:r>
      </w:hyperlink>
      <w:r>
        <w:rPr>
          <w:rStyle w:val="a7"/>
          <w:spacing w:val="-1"/>
          <w:sz w:val="28"/>
          <w:szCs w:val="28"/>
        </w:rPr>
        <w:t>.</w:t>
      </w:r>
    </w:p>
    <w:p w:rsidR="00F334B2" w:rsidRPr="00DD392F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rStyle w:val="a7"/>
          <w:color w:val="000000"/>
          <w:spacing w:val="-1"/>
          <w:sz w:val="28"/>
          <w:szCs w:val="28"/>
          <w:u w:val="none"/>
        </w:rPr>
      </w:pPr>
      <w:r>
        <w:rPr>
          <w:sz w:val="28"/>
          <w:szCs w:val="28"/>
        </w:rPr>
        <w:t>Министерство</w:t>
      </w:r>
      <w:r w:rsidRPr="00DD392F">
        <w:rPr>
          <w:sz w:val="28"/>
          <w:szCs w:val="28"/>
        </w:rPr>
        <w:t xml:space="preserve"> экономического развития Тверской области [Электронный ресурс]</w:t>
      </w:r>
      <w:r>
        <w:rPr>
          <w:sz w:val="28"/>
          <w:szCs w:val="28"/>
        </w:rPr>
        <w:t xml:space="preserve"> // Режим доступа: </w:t>
      </w:r>
      <w:hyperlink r:id="rId14" w:history="1">
        <w:r w:rsidRPr="00DD392F">
          <w:rPr>
            <w:rStyle w:val="a7"/>
            <w:spacing w:val="-1"/>
            <w:sz w:val="28"/>
            <w:szCs w:val="28"/>
          </w:rPr>
          <w:t>http://docs.cntd.ru/document/428625537</w:t>
        </w:r>
      </w:hyperlink>
      <w:r>
        <w:rPr>
          <w:rStyle w:val="a7"/>
          <w:spacing w:val="-1"/>
          <w:sz w:val="28"/>
          <w:szCs w:val="28"/>
        </w:rPr>
        <w:t>.</w:t>
      </w:r>
    </w:p>
    <w:p w:rsidR="00F334B2" w:rsidRPr="00DD392F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rStyle w:val="a7"/>
          <w:spacing w:val="-1"/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DD392F">
        <w:rPr>
          <w:sz w:val="28"/>
          <w:szCs w:val="28"/>
        </w:rPr>
        <w:t xml:space="preserve"> экономического развития Тверской области [Электронный ресурс]</w:t>
      </w:r>
      <w:r>
        <w:rPr>
          <w:sz w:val="28"/>
          <w:szCs w:val="28"/>
        </w:rPr>
        <w:t xml:space="preserve"> // Режим доступа: </w:t>
      </w:r>
      <w:hyperlink r:id="rId15" w:history="1">
        <w:r w:rsidRPr="00DD392F">
          <w:rPr>
            <w:rStyle w:val="a7"/>
            <w:spacing w:val="-1"/>
            <w:sz w:val="28"/>
            <w:szCs w:val="28"/>
          </w:rPr>
          <w:t>http://docs.cntd.ru/document/460188099</w:t>
        </w:r>
      </w:hyperlink>
      <w:r>
        <w:rPr>
          <w:rStyle w:val="a7"/>
          <w:spacing w:val="-1"/>
          <w:sz w:val="28"/>
          <w:szCs w:val="28"/>
        </w:rPr>
        <w:t>.</w:t>
      </w:r>
    </w:p>
    <w:p w:rsidR="00F334B2" w:rsidRPr="00F334B2" w:rsidRDefault="00F334B2" w:rsidP="00F334B2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contextualSpacing w:val="0"/>
        <w:jc w:val="both"/>
        <w:rPr>
          <w:color w:val="000000"/>
          <w:spacing w:val="-1"/>
          <w:sz w:val="28"/>
          <w:szCs w:val="28"/>
        </w:rPr>
      </w:pPr>
      <w:r w:rsidRPr="00F334B2">
        <w:rPr>
          <w:color w:val="000000"/>
          <w:spacing w:val="-1"/>
          <w:sz w:val="28"/>
          <w:szCs w:val="28"/>
        </w:rPr>
        <w:t xml:space="preserve">Смирнов, В.П. Опыт анализа системы управления персоналом в коммерческой организации [Электронный ресурс] / В.П. Смирнов, Л.Д. Ерохина, Е.И. Куракина // Современные научные исследования и инновации. – 2014. – № 6. – Режим доступа: </w:t>
      </w:r>
      <w:hyperlink r:id="rId16" w:history="1">
        <w:r w:rsidRPr="00894398">
          <w:rPr>
            <w:rStyle w:val="a7"/>
            <w:spacing w:val="-1"/>
            <w:sz w:val="28"/>
            <w:szCs w:val="28"/>
          </w:rPr>
          <w:t>http://web.snauka.ru/issues/2014/06/36162</w:t>
        </w:r>
      </w:hyperlink>
      <w:r>
        <w:rPr>
          <w:color w:val="000000"/>
          <w:spacing w:val="-1"/>
          <w:sz w:val="28"/>
          <w:szCs w:val="28"/>
        </w:rPr>
        <w:t>.</w:t>
      </w:r>
    </w:p>
    <w:p w:rsidR="00CF69F8" w:rsidRDefault="00CF69F8">
      <w:pPr>
        <w:widowControl/>
        <w:autoSpaceDE/>
        <w:autoSpaceDN/>
        <w:adjustRightInd/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FF3337" w:rsidRPr="00FF3337" w:rsidRDefault="00FF3337" w:rsidP="004F3584">
      <w:pPr>
        <w:spacing w:line="360" w:lineRule="auto"/>
        <w:ind w:firstLine="709"/>
        <w:jc w:val="both"/>
        <w:outlineLvl w:val="0"/>
        <w:rPr>
          <w:b/>
          <w:sz w:val="28"/>
        </w:rPr>
      </w:pPr>
      <w:bookmarkStart w:id="10" w:name="_Toc515802516"/>
      <w:r w:rsidRPr="00FF3337">
        <w:rPr>
          <w:b/>
          <w:sz w:val="28"/>
        </w:rPr>
        <w:lastRenderedPageBreak/>
        <w:t>ПРИЛОЖЕНИЕ А</w:t>
      </w:r>
      <w:bookmarkEnd w:id="10"/>
    </w:p>
    <w:p w:rsidR="00757D7B" w:rsidRPr="00757D7B" w:rsidRDefault="00757D7B" w:rsidP="00757D7B">
      <w:pPr>
        <w:spacing w:line="360" w:lineRule="auto"/>
        <w:jc w:val="center"/>
        <w:rPr>
          <w:sz w:val="28"/>
        </w:rPr>
      </w:pPr>
      <w:r w:rsidRPr="00757D7B">
        <w:rPr>
          <w:sz w:val="28"/>
        </w:rPr>
        <w:drawing>
          <wp:inline distT="0" distB="0" distL="0" distR="0" wp14:anchorId="706D7CF7" wp14:editId="335FF5DC">
            <wp:extent cx="5940425" cy="4455319"/>
            <wp:effectExtent l="0" t="0" r="3175" b="2540"/>
            <wp:docPr id="4" name="Рисунок 4" descr="http://xn--h1aeecdbgb5k.xn--80aaccp4ajwpkgbl4lpb.xn--p1ai/ob-iogv-to/struktura-iogv/Struktura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h1aeecdbgb5k.xn--80aaccp4ajwpkgbl4lpb.xn--p1ai/ob-iogv-to/struktura-iogv/Struktura_new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337" w:rsidRPr="00757D7B" w:rsidRDefault="00FF3337" w:rsidP="00FF3337">
      <w:pPr>
        <w:spacing w:line="360" w:lineRule="auto"/>
        <w:jc w:val="center"/>
        <w:rPr>
          <w:sz w:val="28"/>
        </w:rPr>
      </w:pPr>
      <w:r w:rsidRPr="00757D7B">
        <w:rPr>
          <w:sz w:val="28"/>
        </w:rPr>
        <w:t>Рисунок</w:t>
      </w:r>
      <w:r>
        <w:rPr>
          <w:sz w:val="28"/>
        </w:rPr>
        <w:t xml:space="preserve"> </w:t>
      </w:r>
      <w:r w:rsidRPr="00FF3337">
        <w:rPr>
          <w:sz w:val="28"/>
        </w:rPr>
        <w:t>А</w:t>
      </w:r>
      <w:r w:rsidRPr="00757D7B">
        <w:rPr>
          <w:sz w:val="28"/>
        </w:rPr>
        <w:t>.1 – Структура Министерства экономического развития Тверской области</w:t>
      </w:r>
    </w:p>
    <w:p w:rsidR="00757D7B" w:rsidRPr="00757D7B" w:rsidRDefault="00757D7B" w:rsidP="00757D7B">
      <w:pPr>
        <w:spacing w:line="360" w:lineRule="auto"/>
        <w:ind w:firstLine="709"/>
        <w:jc w:val="both"/>
        <w:rPr>
          <w:sz w:val="28"/>
        </w:rPr>
      </w:pPr>
    </w:p>
    <w:sectPr w:rsidR="00757D7B" w:rsidRPr="00757D7B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FD0" w:rsidRDefault="00677FD0" w:rsidP="00037CE8">
      <w:r>
        <w:separator/>
      </w:r>
    </w:p>
  </w:endnote>
  <w:endnote w:type="continuationSeparator" w:id="0">
    <w:p w:rsidR="00677FD0" w:rsidRDefault="00677FD0" w:rsidP="0003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2375439"/>
      <w:docPartObj>
        <w:docPartGallery w:val="Page Numbers (Bottom of Page)"/>
        <w:docPartUnique/>
      </w:docPartObj>
    </w:sdtPr>
    <w:sdtContent>
      <w:p w:rsidR="00CF69F8" w:rsidRDefault="00CF69F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71">
          <w:rPr>
            <w:noProof/>
          </w:rPr>
          <w:t>24</w:t>
        </w:r>
        <w:r>
          <w:fldChar w:fldCharType="end"/>
        </w:r>
      </w:p>
    </w:sdtContent>
  </w:sdt>
  <w:p w:rsidR="00CF69F8" w:rsidRDefault="00CF69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FD0" w:rsidRDefault="00677FD0" w:rsidP="00037CE8">
      <w:r>
        <w:separator/>
      </w:r>
    </w:p>
  </w:footnote>
  <w:footnote w:type="continuationSeparator" w:id="0">
    <w:p w:rsidR="00677FD0" w:rsidRDefault="00677FD0" w:rsidP="00037CE8">
      <w:r>
        <w:continuationSeparator/>
      </w:r>
    </w:p>
  </w:footnote>
  <w:footnote w:id="1">
    <w:p w:rsidR="00037CE8" w:rsidRDefault="00037CE8">
      <w:pPr>
        <w:pStyle w:val="a9"/>
      </w:pPr>
      <w:r>
        <w:rPr>
          <w:rStyle w:val="ab"/>
        </w:rPr>
        <w:footnoteRef/>
      </w:r>
      <w:r>
        <w:t xml:space="preserve"> </w:t>
      </w:r>
      <w:r w:rsidRPr="00037CE8">
        <w:t>Красноженова, Г.Ф.</w:t>
      </w:r>
      <w:r w:rsidR="00B06899">
        <w:t xml:space="preserve"> Управление трудовыми ресурсами </w:t>
      </w:r>
      <w:r w:rsidRPr="00037CE8">
        <w:t>/ Г.Ф. Красноженов</w:t>
      </w:r>
      <w:r>
        <w:t>а, П.В. Симонин. – М.: ИНФРА-М. –</w:t>
      </w:r>
      <w:r w:rsidRPr="00037CE8">
        <w:t xml:space="preserve"> 20</w:t>
      </w:r>
      <w:r>
        <w:t>14, – 67</w:t>
      </w:r>
      <w:r w:rsidRPr="00037CE8">
        <w:t xml:space="preserve"> с</w:t>
      </w:r>
      <w:r w:rsidR="00B0689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6CF"/>
    <w:multiLevelType w:val="hybridMultilevel"/>
    <w:tmpl w:val="D63079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4B3F1B"/>
    <w:multiLevelType w:val="hybridMultilevel"/>
    <w:tmpl w:val="A9665952"/>
    <w:lvl w:ilvl="0" w:tplc="E5462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D57201"/>
    <w:multiLevelType w:val="hybridMultilevel"/>
    <w:tmpl w:val="F24876EC"/>
    <w:lvl w:ilvl="0" w:tplc="2AE0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A3D8C"/>
    <w:multiLevelType w:val="hybridMultilevel"/>
    <w:tmpl w:val="70C83976"/>
    <w:lvl w:ilvl="0" w:tplc="BF1E75B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85010B"/>
    <w:multiLevelType w:val="hybridMultilevel"/>
    <w:tmpl w:val="47B8B7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4BB50E1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97D1785"/>
    <w:multiLevelType w:val="hybridMultilevel"/>
    <w:tmpl w:val="F6745EBE"/>
    <w:lvl w:ilvl="0" w:tplc="A81E1C8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E31E4F"/>
    <w:multiLevelType w:val="hybridMultilevel"/>
    <w:tmpl w:val="3DE8392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DA2AE2"/>
    <w:multiLevelType w:val="multilevel"/>
    <w:tmpl w:val="950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E8"/>
    <w:rsid w:val="00037CE8"/>
    <w:rsid w:val="00191979"/>
    <w:rsid w:val="001B3671"/>
    <w:rsid w:val="003C5A2E"/>
    <w:rsid w:val="00447D7B"/>
    <w:rsid w:val="004F3584"/>
    <w:rsid w:val="00525F9C"/>
    <w:rsid w:val="005A79AF"/>
    <w:rsid w:val="006306B2"/>
    <w:rsid w:val="00677FD0"/>
    <w:rsid w:val="00757D7B"/>
    <w:rsid w:val="008918E8"/>
    <w:rsid w:val="009D0960"/>
    <w:rsid w:val="009E4B70"/>
    <w:rsid w:val="00B06899"/>
    <w:rsid w:val="00C41F10"/>
    <w:rsid w:val="00CC57FA"/>
    <w:rsid w:val="00CF69F8"/>
    <w:rsid w:val="00DD392F"/>
    <w:rsid w:val="00DD5FF3"/>
    <w:rsid w:val="00E3185E"/>
    <w:rsid w:val="00E4585B"/>
    <w:rsid w:val="00EB5239"/>
    <w:rsid w:val="00F334B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563D"/>
  <w15:chartTrackingRefBased/>
  <w15:docId w15:val="{9DFD1224-5F18-49A9-B931-8CB85273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919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191979"/>
    <w:pPr>
      <w:keepNext/>
      <w:widowControl/>
      <w:autoSpaceDE/>
      <w:autoSpaceDN/>
      <w:adjustRightInd/>
      <w:jc w:val="center"/>
      <w:outlineLvl w:val="2"/>
    </w:pPr>
    <w:rPr>
      <w:sz w:val="28"/>
      <w:szCs w:val="24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1979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3">
    <w:name w:val="Body Text Indent"/>
    <w:basedOn w:val="a"/>
    <w:link w:val="a4"/>
    <w:rsid w:val="00191979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  <w:lang w:val="x-none"/>
    </w:rPr>
  </w:style>
  <w:style w:type="character" w:customStyle="1" w:styleId="a4">
    <w:name w:val="Основной текст с отступом Знак"/>
    <w:basedOn w:val="a0"/>
    <w:link w:val="a3"/>
    <w:rsid w:val="00191979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FR1">
    <w:name w:val="FR1"/>
    <w:rsid w:val="00191979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19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191979"/>
    <w:pPr>
      <w:widowControl/>
      <w:autoSpaceDE/>
      <w:autoSpaceDN/>
      <w:adjustRightInd/>
      <w:spacing w:line="259" w:lineRule="auto"/>
      <w:outlineLvl w:val="9"/>
    </w:pPr>
  </w:style>
  <w:style w:type="paragraph" w:styleId="a6">
    <w:name w:val="List Paragraph"/>
    <w:basedOn w:val="a"/>
    <w:uiPriority w:val="34"/>
    <w:qFormat/>
    <w:rsid w:val="00757D7B"/>
    <w:pPr>
      <w:ind w:left="720"/>
      <w:contextualSpacing/>
    </w:pPr>
  </w:style>
  <w:style w:type="paragraph" w:customStyle="1" w:styleId="ConsPlusNormal">
    <w:name w:val="ConsPlusNormal"/>
    <w:rsid w:val="0075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41F10"/>
    <w:pPr>
      <w:spacing w:after="100"/>
    </w:pPr>
  </w:style>
  <w:style w:type="character" w:styleId="a7">
    <w:name w:val="Hyperlink"/>
    <w:basedOn w:val="a0"/>
    <w:uiPriority w:val="99"/>
    <w:unhideWhenUsed/>
    <w:rsid w:val="00C41F1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9D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037CE8"/>
  </w:style>
  <w:style w:type="character" w:customStyle="1" w:styleId="aa">
    <w:name w:val="Текст сноски Знак"/>
    <w:basedOn w:val="a0"/>
    <w:link w:val="a9"/>
    <w:uiPriority w:val="99"/>
    <w:semiHidden/>
    <w:rsid w:val="00037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037CE8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F69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69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F69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69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D63944BD1DC802BF119639FDABE3FDE5B009F2BFD3E5E87B96463B6A0D599788E008660BB91723BEADDB4CECN" TargetMode="External"/><Relationship Id="rId13" Type="http://schemas.openxmlformats.org/officeDocument/2006/relationships/hyperlink" Target="http://&#1084;&#1080;&#1085;&#1101;&#1082;&#1086;&#1085;&#1086;&#1084;.&#1090;&#1074;&#1077;&#1088;&#1089;&#1082;&#1072;&#1103;&#1086;&#1073;&#1083;&#1072;&#1089;&#1090;&#1100;.&#1088;&#1092;/deyatelnost-iogv/byudzhe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gion.tver.ru/ekonomika-regiona/obshchie-svedeniya/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eb.snauka.ru/issues/2014/06/3616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konomika.snauka.ru/2015/12/103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60188099" TargetMode="External"/><Relationship Id="rId10" Type="http://schemas.openxmlformats.org/officeDocument/2006/relationships/hyperlink" Target="consultantplus://offline/ref=A9D63944BD1DC802BF119639FDABE3FDE5B009F2BBD6E1E87A96463B6A0D599788E008660BB91723BEADD94CED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D63944BD1DC802BF118834EBC7B9F3E1B350FAB780BAB9709C1346E3N" TargetMode="External"/><Relationship Id="rId14" Type="http://schemas.openxmlformats.org/officeDocument/2006/relationships/hyperlink" Target="http://docs.cntd.ru/document/428625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6B9A-430E-4CED-86F4-46EC6378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6873</Words>
  <Characters>39179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2018-06-03T09:35:00Z</dcterms:created>
  <dcterms:modified xsi:type="dcterms:W3CDTF">2018-06-03T12:22:00Z</dcterms:modified>
</cp:coreProperties>
</file>