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02" w:rsidRDefault="00B160CE" w:rsidP="00E87FAF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="009C6F53" w:rsidRPr="009C6F53">
        <w:rPr>
          <w:b w:val="0"/>
          <w:color w:val="000000"/>
          <w:sz w:val="28"/>
          <w:szCs w:val="28"/>
        </w:rPr>
        <w:t xml:space="preserve">рственное </w:t>
      </w:r>
      <w:r w:rsidR="00B42BB3">
        <w:rPr>
          <w:b w:val="0"/>
          <w:color w:val="000000"/>
          <w:sz w:val="28"/>
          <w:szCs w:val="28"/>
        </w:rPr>
        <w:t>бюджетно</w:t>
      </w:r>
      <w:r>
        <w:rPr>
          <w:b w:val="0"/>
          <w:color w:val="000000"/>
          <w:sz w:val="28"/>
          <w:szCs w:val="28"/>
        </w:rPr>
        <w:t xml:space="preserve">е </w:t>
      </w:r>
      <w:r w:rsidR="009C6F53" w:rsidRPr="009C6F53">
        <w:rPr>
          <w:b w:val="0"/>
          <w:color w:val="000000"/>
          <w:sz w:val="28"/>
          <w:szCs w:val="28"/>
        </w:rPr>
        <w:t>образовательное учреждение</w:t>
      </w:r>
    </w:p>
    <w:p w:rsidR="009C6F53" w:rsidRDefault="009C6F53" w:rsidP="00E87FAF">
      <w:pPr>
        <w:pStyle w:val="FR1"/>
        <w:tabs>
          <w:tab w:val="left" w:pos="900"/>
          <w:tab w:val="left" w:pos="1080"/>
          <w:tab w:val="left" w:pos="1842"/>
          <w:tab w:val="center" w:pos="5102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EC1069" w:rsidRPr="009C6F53" w:rsidRDefault="00EC1069" w:rsidP="00E87FAF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EC1069" w:rsidRDefault="00EC1069" w:rsidP="00E87FAF">
      <w:pPr>
        <w:pStyle w:val="3"/>
        <w:keepNext w:val="0"/>
        <w:tabs>
          <w:tab w:val="left" w:pos="900"/>
          <w:tab w:val="left" w:pos="1080"/>
        </w:tabs>
        <w:suppressAutoHyphens/>
        <w:rPr>
          <w:szCs w:val="28"/>
        </w:rPr>
      </w:pPr>
    </w:p>
    <w:p w:rsidR="009C6F53" w:rsidRPr="009C6F53" w:rsidRDefault="00AB3B95" w:rsidP="00E87FAF">
      <w:pPr>
        <w:pStyle w:val="3"/>
        <w:keepNext w:val="0"/>
        <w:tabs>
          <w:tab w:val="left" w:pos="900"/>
          <w:tab w:val="left" w:pos="1080"/>
        </w:tabs>
        <w:suppressAutoHyphens/>
        <w:ind w:firstLine="567"/>
        <w:rPr>
          <w:b/>
          <w:bCs/>
          <w:szCs w:val="28"/>
        </w:rPr>
      </w:pPr>
      <w:r>
        <w:rPr>
          <w:szCs w:val="28"/>
        </w:rPr>
        <w:t>Институт экономики управления</w:t>
      </w:r>
    </w:p>
    <w:p w:rsidR="009C6F53" w:rsidRDefault="009C6F53" w:rsidP="00E87FAF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6F53" w:rsidRPr="009C6F53" w:rsidRDefault="00134F92" w:rsidP="00E87FAF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633EB9">
        <w:rPr>
          <w:rFonts w:ascii="Times New Roman" w:hAnsi="Times New Roman"/>
          <w:sz w:val="28"/>
          <w:szCs w:val="28"/>
        </w:rPr>
        <w:t xml:space="preserve">экономики предприятия и </w:t>
      </w:r>
      <w:r>
        <w:rPr>
          <w:rFonts w:ascii="Times New Roman" w:hAnsi="Times New Roman"/>
          <w:sz w:val="28"/>
          <w:szCs w:val="28"/>
        </w:rPr>
        <w:t>менеджмента</w:t>
      </w:r>
    </w:p>
    <w:p w:rsidR="009C6F53" w:rsidRP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A17754" w:rsidRPr="009C6F53" w:rsidRDefault="00A17754" w:rsidP="00A1775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A17754" w:rsidRDefault="00A17754" w:rsidP="00A1775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производственной </w:t>
      </w:r>
      <w:r w:rsidRPr="009C6F53">
        <w:rPr>
          <w:b/>
          <w:sz w:val="36"/>
          <w:szCs w:val="36"/>
        </w:rPr>
        <w:t>практике</w:t>
      </w:r>
      <w:r>
        <w:rPr>
          <w:b/>
          <w:sz w:val="36"/>
          <w:szCs w:val="36"/>
        </w:rPr>
        <w:t xml:space="preserve"> (практике по получению профессиональных умений и опыта </w:t>
      </w:r>
    </w:p>
    <w:p w:rsidR="00A17754" w:rsidRDefault="00A17754" w:rsidP="00A1775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профессиональной деятельности (в том числе технологической практике)</w:t>
      </w:r>
    </w:p>
    <w:p w:rsidR="00633EB9" w:rsidRPr="009C6F53" w:rsidRDefault="00633EB9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9C6F53" w:rsidRPr="00EB01CC" w:rsidRDefault="009B439F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D971E9">
        <w:rPr>
          <w:bCs/>
          <w:sz w:val="28"/>
          <w:szCs w:val="28"/>
        </w:rPr>
        <w:t xml:space="preserve">4.02 </w:t>
      </w:r>
      <w:r w:rsidR="00134F92">
        <w:rPr>
          <w:bCs/>
          <w:sz w:val="28"/>
          <w:szCs w:val="28"/>
        </w:rPr>
        <w:t>МЕНЕДЖМЕНТ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618B6" w:rsidRDefault="00633EB9" w:rsidP="00744F16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</w:t>
      </w:r>
      <w:r w:rsidR="004D6274">
        <w:rPr>
          <w:sz w:val="28"/>
          <w:szCs w:val="28"/>
        </w:rPr>
        <w:t>п</w:t>
      </w:r>
      <w:r w:rsidR="009C6F53">
        <w:rPr>
          <w:sz w:val="28"/>
          <w:szCs w:val="28"/>
        </w:rPr>
        <w:t xml:space="preserve">рограмма </w:t>
      </w:r>
    </w:p>
    <w:p w:rsidR="009C6F53" w:rsidRPr="00F37657" w:rsidRDefault="00AB3B95" w:rsidP="00744F16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Стратегическое и к</w:t>
      </w:r>
      <w:r w:rsidR="00134F92">
        <w:rPr>
          <w:sz w:val="28"/>
          <w:szCs w:val="28"/>
        </w:rPr>
        <w:t>орпоративное управле</w:t>
      </w:r>
      <w:r>
        <w:rPr>
          <w:sz w:val="28"/>
          <w:szCs w:val="28"/>
        </w:rPr>
        <w:t>ние</w:t>
      </w:r>
    </w:p>
    <w:p w:rsidR="00633EB9" w:rsidRDefault="00633EB9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Квалификация (степень)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Магистр</w:t>
      </w:r>
    </w:p>
    <w:p w:rsidR="009C6F53" w:rsidRPr="009C6F53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C6F53" w:rsidRPr="00B42BB3" w:rsidRDefault="00B42BB3" w:rsidP="00B42BB3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="009C6F53" w:rsidRPr="00EB01CC">
        <w:rPr>
          <w:spacing w:val="-7"/>
          <w:sz w:val="28"/>
          <w:szCs w:val="28"/>
        </w:rPr>
        <w:t>чная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87FAF" w:rsidRDefault="00E87FAF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87FAF" w:rsidRDefault="00E87FAF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87FAF" w:rsidRDefault="00E87FAF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134F92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Обучающийся:</w:t>
      </w:r>
    </w:p>
    <w:p w:rsidR="009C6F53" w:rsidRPr="00593465" w:rsidRDefault="00DD59FC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Каулина Александра Константиновна</w:t>
      </w:r>
    </w:p>
    <w:p w:rsidR="009C6F53" w:rsidRDefault="009C6F53" w:rsidP="00633EB9">
      <w:pPr>
        <w:tabs>
          <w:tab w:val="left" w:pos="900"/>
          <w:tab w:val="left" w:pos="1080"/>
        </w:tabs>
        <w:suppressAutoHyphens/>
        <w:jc w:val="both"/>
        <w:rPr>
          <w:color w:val="000000"/>
          <w:sz w:val="28"/>
          <w:szCs w:val="28"/>
        </w:rPr>
      </w:pPr>
    </w:p>
    <w:p w:rsidR="00EC1069" w:rsidRDefault="00EC1069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9C6F53" w:rsidRPr="00744F16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B160CE" w:rsidRDefault="00E87FAF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П.А.</w:t>
      </w:r>
    </w:p>
    <w:p w:rsid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17754" w:rsidRPr="00A17754" w:rsidRDefault="00A17754" w:rsidP="00A1775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C6F53" w:rsidRPr="009C6F53" w:rsidRDefault="00E87FAF" w:rsidP="00E87FAF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2018</w:t>
      </w:r>
    </w:p>
    <w:p w:rsidR="00744F16" w:rsidRPr="00A17754" w:rsidRDefault="007605C6" w:rsidP="00A17754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42BB3" w:rsidRPr="00A17754">
        <w:rPr>
          <w:sz w:val="28"/>
          <w:szCs w:val="28"/>
        </w:rPr>
        <w:lastRenderedPageBreak/>
        <w:t>СОДЕРЖАНИЕ</w:t>
      </w:r>
    </w:p>
    <w:p w:rsidR="00744F16" w:rsidRPr="00A17754" w:rsidRDefault="00E87FAF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 xml:space="preserve">Раздел 1. </w:t>
      </w:r>
      <w:r w:rsidR="00022B1F" w:rsidRPr="00A17754">
        <w:rPr>
          <w:color w:val="000000"/>
          <w:spacing w:val="-1"/>
          <w:sz w:val="28"/>
          <w:szCs w:val="28"/>
        </w:rPr>
        <w:t>Организационно-экономическая х</w:t>
      </w:r>
      <w:r w:rsidR="00CA6B8A" w:rsidRPr="00A17754">
        <w:rPr>
          <w:color w:val="000000"/>
          <w:spacing w:val="-1"/>
          <w:sz w:val="28"/>
          <w:szCs w:val="28"/>
        </w:rPr>
        <w:t>арактеристика</w:t>
      </w:r>
      <w:r w:rsidR="00022B1F" w:rsidRPr="00A17754">
        <w:rPr>
          <w:color w:val="000000"/>
          <w:spacing w:val="-1"/>
          <w:sz w:val="28"/>
          <w:szCs w:val="28"/>
        </w:rPr>
        <w:t xml:space="preserve"> организации</w:t>
      </w:r>
      <w:r w:rsidR="00A17754">
        <w:rPr>
          <w:color w:val="000000"/>
          <w:spacing w:val="-1"/>
          <w:sz w:val="28"/>
          <w:szCs w:val="28"/>
        </w:rPr>
        <w:t>………………………………………………………………………………….</w:t>
      </w:r>
      <w:r w:rsidR="00401317" w:rsidRPr="00A17754">
        <w:rPr>
          <w:color w:val="000000"/>
          <w:spacing w:val="-1"/>
          <w:sz w:val="28"/>
          <w:szCs w:val="28"/>
        </w:rPr>
        <w:t>3</w:t>
      </w:r>
    </w:p>
    <w:p w:rsidR="00B67F98" w:rsidRPr="00A17754" w:rsidRDefault="00E87FAF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 xml:space="preserve">Раздел 2. </w:t>
      </w:r>
      <w:r w:rsidR="00AA1FF6" w:rsidRPr="00A17754">
        <w:rPr>
          <w:color w:val="000000"/>
          <w:spacing w:val="-1"/>
          <w:sz w:val="28"/>
          <w:szCs w:val="28"/>
        </w:rPr>
        <w:t>Производственно-технологическая</w:t>
      </w:r>
      <w:r w:rsidR="00B67F98" w:rsidRPr="00A17754">
        <w:rPr>
          <w:color w:val="000000"/>
          <w:spacing w:val="-1"/>
          <w:sz w:val="28"/>
          <w:szCs w:val="28"/>
        </w:rPr>
        <w:t xml:space="preserve"> структура </w:t>
      </w:r>
      <w:r w:rsidR="00A2564D" w:rsidRPr="00A17754">
        <w:rPr>
          <w:color w:val="000000"/>
          <w:spacing w:val="-1"/>
          <w:sz w:val="28"/>
          <w:szCs w:val="28"/>
        </w:rPr>
        <w:t>организации</w:t>
      </w:r>
      <w:r w:rsidR="00A17754">
        <w:rPr>
          <w:color w:val="000000"/>
          <w:spacing w:val="-1"/>
          <w:sz w:val="28"/>
          <w:szCs w:val="28"/>
        </w:rPr>
        <w:t>…</w:t>
      </w:r>
      <w:r w:rsidR="00775870">
        <w:rPr>
          <w:color w:val="000000"/>
          <w:spacing w:val="-1"/>
          <w:sz w:val="28"/>
          <w:szCs w:val="28"/>
        </w:rPr>
        <w:t>……..</w:t>
      </w:r>
      <w:r w:rsidR="00942A7D" w:rsidRPr="00A17754">
        <w:rPr>
          <w:color w:val="000000"/>
          <w:spacing w:val="-1"/>
          <w:sz w:val="28"/>
          <w:szCs w:val="28"/>
        </w:rPr>
        <w:t>.</w:t>
      </w:r>
      <w:r w:rsidR="003327FB" w:rsidRPr="00A17754">
        <w:rPr>
          <w:color w:val="000000"/>
          <w:spacing w:val="-1"/>
          <w:sz w:val="28"/>
          <w:szCs w:val="28"/>
        </w:rPr>
        <w:t>9</w:t>
      </w:r>
      <w:r w:rsidR="00B67F98" w:rsidRPr="00A17754">
        <w:rPr>
          <w:color w:val="000000"/>
          <w:spacing w:val="-1"/>
          <w:sz w:val="28"/>
          <w:szCs w:val="28"/>
        </w:rPr>
        <w:t xml:space="preserve"> </w:t>
      </w:r>
    </w:p>
    <w:p w:rsidR="00022AC8" w:rsidRPr="00A17754" w:rsidRDefault="00722DE4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>2.1</w:t>
      </w:r>
      <w:r w:rsidR="00E87FAF" w:rsidRPr="00A17754">
        <w:rPr>
          <w:color w:val="000000"/>
          <w:spacing w:val="-1"/>
          <w:sz w:val="28"/>
          <w:szCs w:val="28"/>
        </w:rPr>
        <w:t xml:space="preserve"> </w:t>
      </w:r>
      <w:r w:rsidR="00AA1FF6" w:rsidRPr="00A17754">
        <w:rPr>
          <w:color w:val="000000"/>
          <w:spacing w:val="-1"/>
          <w:sz w:val="28"/>
          <w:szCs w:val="28"/>
        </w:rPr>
        <w:t>Технология организации</w:t>
      </w:r>
      <w:r w:rsidR="00022AC8" w:rsidRPr="00A17754">
        <w:rPr>
          <w:color w:val="000000"/>
          <w:spacing w:val="-1"/>
          <w:sz w:val="28"/>
          <w:szCs w:val="28"/>
        </w:rPr>
        <w:t xml:space="preserve"> основных </w:t>
      </w:r>
      <w:r w:rsidR="00744F16" w:rsidRPr="00A17754">
        <w:rPr>
          <w:color w:val="000000"/>
          <w:spacing w:val="-1"/>
          <w:sz w:val="28"/>
          <w:szCs w:val="28"/>
        </w:rPr>
        <w:t>рабочих мест</w:t>
      </w:r>
      <w:r w:rsidR="00A17754">
        <w:rPr>
          <w:color w:val="000000"/>
          <w:spacing w:val="-1"/>
          <w:sz w:val="28"/>
          <w:szCs w:val="28"/>
        </w:rPr>
        <w:t>........…</w:t>
      </w:r>
      <w:r w:rsidR="00E87FAF" w:rsidRPr="00A17754">
        <w:rPr>
          <w:color w:val="000000"/>
          <w:spacing w:val="-1"/>
          <w:sz w:val="28"/>
          <w:szCs w:val="28"/>
        </w:rPr>
        <w:t>…</w:t>
      </w:r>
      <w:r w:rsidR="00775870">
        <w:rPr>
          <w:color w:val="000000"/>
          <w:spacing w:val="-1"/>
          <w:sz w:val="28"/>
          <w:szCs w:val="28"/>
        </w:rPr>
        <w:t>……..</w:t>
      </w:r>
      <w:r w:rsidR="00E87FAF" w:rsidRPr="00A17754">
        <w:rPr>
          <w:color w:val="000000"/>
          <w:spacing w:val="-1"/>
          <w:sz w:val="28"/>
          <w:szCs w:val="28"/>
        </w:rPr>
        <w:t>……</w:t>
      </w:r>
      <w:r w:rsidR="00AA1FF6" w:rsidRPr="00A17754">
        <w:rPr>
          <w:color w:val="000000"/>
          <w:spacing w:val="-1"/>
          <w:sz w:val="28"/>
          <w:szCs w:val="28"/>
        </w:rPr>
        <w:t>.</w:t>
      </w:r>
      <w:r w:rsidR="003327FB" w:rsidRPr="00A17754">
        <w:rPr>
          <w:color w:val="000000"/>
          <w:spacing w:val="-1"/>
          <w:sz w:val="28"/>
          <w:szCs w:val="28"/>
        </w:rPr>
        <w:t>…</w:t>
      </w:r>
      <w:r w:rsidR="00E87FAF" w:rsidRPr="00A17754">
        <w:rPr>
          <w:color w:val="000000"/>
          <w:spacing w:val="-1"/>
          <w:sz w:val="28"/>
          <w:szCs w:val="28"/>
        </w:rPr>
        <w:t>.</w:t>
      </w:r>
      <w:r w:rsidR="003327FB" w:rsidRPr="00A17754">
        <w:rPr>
          <w:color w:val="000000"/>
          <w:spacing w:val="-1"/>
          <w:sz w:val="28"/>
          <w:szCs w:val="28"/>
        </w:rPr>
        <w:t>10</w:t>
      </w:r>
      <w:r w:rsidR="00744F16" w:rsidRPr="00A17754">
        <w:rPr>
          <w:color w:val="000000"/>
          <w:spacing w:val="-1"/>
          <w:sz w:val="28"/>
          <w:szCs w:val="28"/>
        </w:rPr>
        <w:t xml:space="preserve"> </w:t>
      </w:r>
    </w:p>
    <w:p w:rsidR="00744F16" w:rsidRPr="00A17754" w:rsidRDefault="00722DE4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>2.2</w:t>
      </w:r>
      <w:r w:rsidR="00E87FAF" w:rsidRPr="00A17754">
        <w:rPr>
          <w:color w:val="000000"/>
          <w:spacing w:val="-1"/>
          <w:sz w:val="28"/>
          <w:szCs w:val="28"/>
        </w:rPr>
        <w:t xml:space="preserve"> </w:t>
      </w:r>
      <w:r w:rsidR="00022AC8" w:rsidRPr="00A17754">
        <w:rPr>
          <w:color w:val="000000"/>
          <w:spacing w:val="-1"/>
          <w:sz w:val="28"/>
          <w:szCs w:val="28"/>
        </w:rPr>
        <w:t>Хара</w:t>
      </w:r>
      <w:r w:rsidR="00022B1F" w:rsidRPr="00A17754">
        <w:rPr>
          <w:color w:val="000000"/>
          <w:spacing w:val="-1"/>
          <w:sz w:val="28"/>
          <w:szCs w:val="28"/>
        </w:rPr>
        <w:t>ктеристика основного</w:t>
      </w:r>
      <w:r w:rsidR="00022AC8" w:rsidRPr="00A17754">
        <w:rPr>
          <w:color w:val="000000"/>
          <w:spacing w:val="-1"/>
          <w:sz w:val="28"/>
          <w:szCs w:val="28"/>
        </w:rPr>
        <w:t xml:space="preserve"> рабочего места </w:t>
      </w:r>
      <w:r w:rsidR="00A17754">
        <w:rPr>
          <w:color w:val="000000"/>
          <w:spacing w:val="-1"/>
          <w:sz w:val="28"/>
          <w:szCs w:val="28"/>
        </w:rPr>
        <w:t>магистранта.</w:t>
      </w:r>
      <w:r w:rsidR="00401317" w:rsidRPr="00A17754">
        <w:rPr>
          <w:color w:val="000000"/>
          <w:spacing w:val="-1"/>
          <w:sz w:val="28"/>
          <w:szCs w:val="28"/>
        </w:rPr>
        <w:t>……</w:t>
      </w:r>
      <w:r w:rsidR="00A17754">
        <w:rPr>
          <w:color w:val="000000"/>
          <w:spacing w:val="-1"/>
          <w:sz w:val="28"/>
          <w:szCs w:val="28"/>
        </w:rPr>
        <w:t>…</w:t>
      </w:r>
      <w:r w:rsidR="00775870">
        <w:rPr>
          <w:color w:val="000000"/>
          <w:spacing w:val="-1"/>
          <w:sz w:val="28"/>
          <w:szCs w:val="28"/>
        </w:rPr>
        <w:t>……..</w:t>
      </w:r>
      <w:r w:rsidR="00A17754">
        <w:rPr>
          <w:color w:val="000000"/>
          <w:spacing w:val="-1"/>
          <w:sz w:val="28"/>
          <w:szCs w:val="28"/>
        </w:rPr>
        <w:t>..</w:t>
      </w:r>
      <w:r w:rsidR="00E87FAF" w:rsidRPr="00A17754">
        <w:rPr>
          <w:color w:val="000000"/>
          <w:spacing w:val="-1"/>
          <w:sz w:val="28"/>
          <w:szCs w:val="28"/>
        </w:rPr>
        <w:t>…</w:t>
      </w:r>
      <w:r w:rsidR="003327FB" w:rsidRPr="00A17754">
        <w:rPr>
          <w:color w:val="000000"/>
          <w:spacing w:val="-1"/>
          <w:sz w:val="28"/>
          <w:szCs w:val="28"/>
        </w:rPr>
        <w:t>11</w:t>
      </w:r>
    </w:p>
    <w:p w:rsidR="00744F16" w:rsidRPr="00A17754" w:rsidRDefault="00722DE4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>2.3</w:t>
      </w:r>
      <w:r w:rsidR="00E87FAF" w:rsidRPr="00A17754">
        <w:rPr>
          <w:color w:val="000000"/>
          <w:spacing w:val="-1"/>
          <w:sz w:val="28"/>
          <w:szCs w:val="28"/>
        </w:rPr>
        <w:t xml:space="preserve"> </w:t>
      </w:r>
      <w:r w:rsidR="00744F16" w:rsidRPr="00A17754">
        <w:rPr>
          <w:color w:val="000000"/>
          <w:spacing w:val="-1"/>
          <w:sz w:val="28"/>
          <w:szCs w:val="28"/>
        </w:rPr>
        <w:t>Кадрово</w:t>
      </w:r>
      <w:r w:rsidR="00AD1904" w:rsidRPr="00A17754">
        <w:rPr>
          <w:color w:val="000000"/>
          <w:spacing w:val="-1"/>
          <w:sz w:val="28"/>
          <w:szCs w:val="28"/>
        </w:rPr>
        <w:t xml:space="preserve">е, информационное </w:t>
      </w:r>
      <w:r w:rsidR="00744F16" w:rsidRPr="00A17754">
        <w:rPr>
          <w:color w:val="000000"/>
          <w:spacing w:val="-1"/>
          <w:sz w:val="28"/>
          <w:szCs w:val="28"/>
        </w:rPr>
        <w:t xml:space="preserve">обеспечение </w:t>
      </w:r>
      <w:r w:rsidR="00AD1904" w:rsidRPr="00A17754">
        <w:rPr>
          <w:color w:val="000000"/>
          <w:spacing w:val="-1"/>
          <w:sz w:val="28"/>
          <w:szCs w:val="28"/>
        </w:rPr>
        <w:t xml:space="preserve">деятельности </w:t>
      </w:r>
      <w:r w:rsidR="00744F16" w:rsidRPr="00A17754">
        <w:rPr>
          <w:color w:val="000000"/>
          <w:spacing w:val="-1"/>
          <w:sz w:val="28"/>
          <w:szCs w:val="28"/>
        </w:rPr>
        <w:t>организации</w:t>
      </w:r>
      <w:r w:rsidR="00A17754">
        <w:rPr>
          <w:color w:val="000000"/>
          <w:spacing w:val="-1"/>
          <w:sz w:val="28"/>
          <w:szCs w:val="28"/>
        </w:rPr>
        <w:t>...........................................................................................................................</w:t>
      </w:r>
      <w:r w:rsidR="00E87FAF" w:rsidRPr="00A17754">
        <w:rPr>
          <w:color w:val="000000"/>
          <w:spacing w:val="-1"/>
          <w:sz w:val="28"/>
          <w:szCs w:val="28"/>
        </w:rPr>
        <w:t>.</w:t>
      </w:r>
      <w:r w:rsidR="003327FB" w:rsidRPr="00A17754">
        <w:rPr>
          <w:color w:val="000000"/>
          <w:spacing w:val="-1"/>
          <w:sz w:val="28"/>
          <w:szCs w:val="28"/>
        </w:rPr>
        <w:t>.12</w:t>
      </w:r>
    </w:p>
    <w:p w:rsidR="00744F16" w:rsidRPr="00A17754" w:rsidRDefault="00AA1FF6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>Обобщение результатов и подведение итогов…</w:t>
      </w:r>
      <w:r w:rsidR="00A17754">
        <w:rPr>
          <w:color w:val="000000"/>
          <w:spacing w:val="-1"/>
          <w:sz w:val="28"/>
          <w:szCs w:val="28"/>
        </w:rPr>
        <w:t>….</w:t>
      </w:r>
      <w:r w:rsidR="00722DE4" w:rsidRPr="00A17754">
        <w:rPr>
          <w:color w:val="000000"/>
          <w:spacing w:val="-1"/>
          <w:sz w:val="28"/>
          <w:szCs w:val="28"/>
        </w:rPr>
        <w:t>………</w:t>
      </w:r>
      <w:r w:rsidR="00A17754">
        <w:rPr>
          <w:color w:val="000000"/>
          <w:spacing w:val="-1"/>
          <w:sz w:val="28"/>
          <w:szCs w:val="28"/>
        </w:rPr>
        <w:t>…</w:t>
      </w:r>
      <w:r w:rsidR="00722DE4" w:rsidRPr="00A17754">
        <w:rPr>
          <w:color w:val="000000"/>
          <w:spacing w:val="-1"/>
          <w:sz w:val="28"/>
          <w:szCs w:val="28"/>
        </w:rPr>
        <w:t>………</w:t>
      </w:r>
      <w:r w:rsidR="00775870">
        <w:rPr>
          <w:color w:val="000000"/>
          <w:spacing w:val="-1"/>
          <w:sz w:val="28"/>
          <w:szCs w:val="28"/>
        </w:rPr>
        <w:t>………</w:t>
      </w:r>
      <w:r w:rsidR="00722DE4" w:rsidRPr="00A17754">
        <w:rPr>
          <w:color w:val="000000"/>
          <w:spacing w:val="-1"/>
          <w:sz w:val="28"/>
          <w:szCs w:val="28"/>
        </w:rPr>
        <w:t>.</w:t>
      </w:r>
      <w:r w:rsidR="00401317" w:rsidRPr="00A17754">
        <w:rPr>
          <w:color w:val="000000"/>
          <w:spacing w:val="-1"/>
          <w:sz w:val="28"/>
          <w:szCs w:val="28"/>
        </w:rPr>
        <w:t>.</w:t>
      </w:r>
      <w:r w:rsidR="00942A7D" w:rsidRPr="00A17754">
        <w:rPr>
          <w:color w:val="000000"/>
          <w:spacing w:val="-1"/>
          <w:sz w:val="28"/>
          <w:szCs w:val="28"/>
        </w:rPr>
        <w:t>..</w:t>
      </w:r>
      <w:r w:rsidR="003327FB" w:rsidRPr="00A17754">
        <w:rPr>
          <w:color w:val="000000"/>
          <w:spacing w:val="-1"/>
          <w:sz w:val="28"/>
          <w:szCs w:val="28"/>
        </w:rPr>
        <w:t>14</w:t>
      </w:r>
    </w:p>
    <w:p w:rsidR="00744F16" w:rsidRPr="00A17754" w:rsidRDefault="00744F16" w:rsidP="00775870">
      <w:pPr>
        <w:shd w:val="clear" w:color="auto" w:fill="FFFFFF"/>
        <w:spacing w:line="360" w:lineRule="auto"/>
        <w:ind w:left="426" w:right="140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>Библиографический список</w:t>
      </w:r>
      <w:r w:rsidR="00A17754">
        <w:rPr>
          <w:color w:val="000000"/>
          <w:spacing w:val="-1"/>
          <w:sz w:val="28"/>
          <w:szCs w:val="28"/>
        </w:rPr>
        <w:t>……………………</w:t>
      </w:r>
      <w:r w:rsidR="00401317" w:rsidRPr="00A17754">
        <w:rPr>
          <w:color w:val="000000"/>
          <w:spacing w:val="-1"/>
          <w:sz w:val="28"/>
          <w:szCs w:val="28"/>
        </w:rPr>
        <w:t>…………………</w:t>
      </w:r>
      <w:r w:rsidR="00A17754">
        <w:rPr>
          <w:color w:val="000000"/>
          <w:spacing w:val="-1"/>
          <w:sz w:val="28"/>
          <w:szCs w:val="28"/>
        </w:rPr>
        <w:t>…</w:t>
      </w:r>
      <w:r w:rsidR="00775870">
        <w:rPr>
          <w:color w:val="000000"/>
          <w:spacing w:val="-1"/>
          <w:sz w:val="28"/>
          <w:szCs w:val="28"/>
        </w:rPr>
        <w:t>……...</w:t>
      </w:r>
      <w:r w:rsidR="00401317" w:rsidRPr="00A17754">
        <w:rPr>
          <w:color w:val="000000"/>
          <w:spacing w:val="-1"/>
          <w:sz w:val="28"/>
          <w:szCs w:val="28"/>
        </w:rPr>
        <w:t>…</w:t>
      </w:r>
      <w:r w:rsidR="00942A7D" w:rsidRPr="00A17754">
        <w:rPr>
          <w:color w:val="000000"/>
          <w:spacing w:val="-1"/>
          <w:sz w:val="28"/>
          <w:szCs w:val="28"/>
        </w:rPr>
        <w:t>..</w:t>
      </w:r>
      <w:r w:rsidR="003327FB" w:rsidRPr="00A17754">
        <w:rPr>
          <w:color w:val="000000"/>
          <w:spacing w:val="-1"/>
          <w:sz w:val="28"/>
          <w:szCs w:val="28"/>
        </w:rPr>
        <w:t>..15</w:t>
      </w:r>
    </w:p>
    <w:p w:rsidR="004D6274" w:rsidRPr="00A17754" w:rsidRDefault="00660CAB" w:rsidP="00775870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A17754">
        <w:rPr>
          <w:color w:val="000000"/>
          <w:spacing w:val="-1"/>
          <w:sz w:val="28"/>
          <w:szCs w:val="28"/>
        </w:rPr>
        <w:t xml:space="preserve">      </w:t>
      </w:r>
      <w:r w:rsidR="00A17754">
        <w:rPr>
          <w:color w:val="000000"/>
          <w:spacing w:val="-1"/>
          <w:sz w:val="28"/>
          <w:szCs w:val="28"/>
        </w:rPr>
        <w:t>Приложения……………</w:t>
      </w:r>
      <w:r w:rsidR="00E87FAF" w:rsidRPr="00A17754">
        <w:rPr>
          <w:color w:val="000000"/>
          <w:spacing w:val="-1"/>
          <w:sz w:val="28"/>
          <w:szCs w:val="28"/>
        </w:rPr>
        <w:t>…………………………………………</w:t>
      </w:r>
      <w:r w:rsidR="00A17754">
        <w:rPr>
          <w:color w:val="000000"/>
          <w:spacing w:val="-1"/>
          <w:sz w:val="28"/>
          <w:szCs w:val="28"/>
        </w:rPr>
        <w:t>….</w:t>
      </w:r>
      <w:r w:rsidR="00E87FAF" w:rsidRPr="00A17754">
        <w:rPr>
          <w:color w:val="000000"/>
          <w:spacing w:val="-1"/>
          <w:sz w:val="28"/>
          <w:szCs w:val="28"/>
        </w:rPr>
        <w:t>…</w:t>
      </w:r>
      <w:r w:rsidR="00775870">
        <w:rPr>
          <w:color w:val="000000"/>
          <w:spacing w:val="-1"/>
          <w:sz w:val="28"/>
          <w:szCs w:val="28"/>
        </w:rPr>
        <w:t>………</w:t>
      </w:r>
      <w:bookmarkStart w:id="0" w:name="_GoBack"/>
      <w:bookmarkEnd w:id="0"/>
      <w:r w:rsidR="00E87FAF" w:rsidRPr="00A17754">
        <w:rPr>
          <w:color w:val="000000"/>
          <w:spacing w:val="-1"/>
          <w:sz w:val="28"/>
          <w:szCs w:val="28"/>
        </w:rPr>
        <w:t>….</w:t>
      </w:r>
      <w:r w:rsidR="003327FB" w:rsidRPr="00A17754">
        <w:rPr>
          <w:color w:val="000000"/>
          <w:spacing w:val="-1"/>
          <w:sz w:val="28"/>
          <w:szCs w:val="28"/>
        </w:rPr>
        <w:t>16</w:t>
      </w:r>
    </w:p>
    <w:p w:rsidR="004D6274" w:rsidRPr="00C20E9A" w:rsidRDefault="0008203B" w:rsidP="00B67D0C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="00722DE4" w:rsidRPr="00C20E9A">
        <w:rPr>
          <w:b/>
          <w:color w:val="000000"/>
          <w:spacing w:val="-1"/>
          <w:sz w:val="28"/>
          <w:szCs w:val="28"/>
        </w:rPr>
        <w:lastRenderedPageBreak/>
        <w:t xml:space="preserve">Раздел 1. </w:t>
      </w:r>
      <w:r w:rsidR="004D6274" w:rsidRPr="00C20E9A">
        <w:rPr>
          <w:b/>
          <w:color w:val="000000"/>
          <w:spacing w:val="-1"/>
          <w:sz w:val="28"/>
          <w:szCs w:val="28"/>
        </w:rPr>
        <w:t>Организационно-экономическая характеристика организации</w:t>
      </w:r>
    </w:p>
    <w:p w:rsidR="00C20E9A" w:rsidRDefault="00C20E9A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Полное фирменное наименование: Общество с ограниченной ответственностью «Тверской Печатный Двор».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Сокращенное наименование: ООО «Тверской Печатный Двор».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Юридический и фактический адрес: 170100, Тверская область, г. Тверь, ул. Московская, д. 82. Дата государственной регистрации: 29 мая 2007 года.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Зарегистрировано ООО «Тверской Печатный Двор»в МИФНС России №12 по Тверской области 29.05.2007 года. Бухгалтерская отчетность Общества сформирована, исходя из действующих в Российской Федерации правил бухгалтерского учета и отчетности. 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Численность работающих на конец отчетного периода составила 130 человек. Размер уставного</w:t>
      </w:r>
      <w:r w:rsidR="007B1B7C" w:rsidRPr="0008203B">
        <w:rPr>
          <w:sz w:val="28"/>
          <w:szCs w:val="28"/>
        </w:rPr>
        <w:t xml:space="preserve"> капитала Общества на 31.12.2016</w:t>
      </w:r>
      <w:r w:rsidRPr="0008203B">
        <w:rPr>
          <w:sz w:val="28"/>
          <w:szCs w:val="28"/>
        </w:rPr>
        <w:t xml:space="preserve"> г. составляет 418 000 рублей.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Основным видом деятельности является полиграфическая деятельность и предоставление услуг в этой области.</w:t>
      </w:r>
    </w:p>
    <w:p w:rsidR="004D6274" w:rsidRPr="0008203B" w:rsidRDefault="004D6274" w:rsidP="0008203B">
      <w:pPr>
        <w:shd w:val="clear" w:color="auto" w:fill="FFFFFF"/>
        <w:tabs>
          <w:tab w:val="left" w:pos="4632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Перечень услуг, предоставляемых ООО «Тверской Печатный Двор»: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color w:val="000000"/>
          <w:sz w:val="28"/>
          <w:szCs w:val="28"/>
        </w:rPr>
        <w:t>изготовление буклетов, квартальных, настенных, перекидных, настольных календарей, календарей-домиков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03B">
        <w:rPr>
          <w:rFonts w:ascii="Times New Roman" w:hAnsi="Times New Roman" w:cs="Times New Roman"/>
          <w:color w:val="000000"/>
          <w:sz w:val="28"/>
          <w:szCs w:val="28"/>
        </w:rPr>
        <w:t xml:space="preserve">печать рекламных буклетов, каталогов, бланков, блокнотов, брошюр, конвертов, листовок. 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03B">
        <w:rPr>
          <w:rFonts w:ascii="Times New Roman" w:hAnsi="Times New Roman" w:cs="Times New Roman"/>
          <w:color w:val="000000"/>
          <w:sz w:val="28"/>
          <w:szCs w:val="28"/>
        </w:rPr>
        <w:t xml:space="preserve">печать полиграфических изделий, срочная офсетная листовая печать, цифровая печать, ризография. 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печать газет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печать журналов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печать упаковки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печать изображения для световых коробов, сити-лайтов, вывесок, указателей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широкоформатная печать выставочной и интерьерной графики, оформление витрин, дисплеев точек и мест продаж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lastRenderedPageBreak/>
        <w:t>красочная реклама на транспорте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интерьерная печать, печать обоев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заточка ножей для бумагорезательных машин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изготовление футляров для книг, суперобложек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сплошное лакирование, припрессовка пленки на обложки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дизайн, верстка, читка, правка корректуры, обработка фотографий, макетирование</w:t>
      </w:r>
    </w:p>
    <w:p w:rsidR="004D6274" w:rsidRPr="0008203B" w:rsidRDefault="004D6274" w:rsidP="0008203B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color w:val="000000"/>
          <w:sz w:val="28"/>
          <w:szCs w:val="28"/>
        </w:rPr>
        <w:t>виды послепечатных работ (отделки) - вырубка, надсечка, все виды тиснения (слепое тиснение, блинтовое тиснение, тиснение фольгой), конгрев, биговка, фальцовка, перфорация, нумерация.</w:t>
      </w:r>
    </w:p>
    <w:p w:rsidR="004D6274" w:rsidRPr="0008203B" w:rsidRDefault="004D6274" w:rsidP="0008203B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Производственно-финансовая деятельность осуществлялась Обществом на про</w:t>
      </w:r>
      <w:r w:rsidR="00DC1717" w:rsidRPr="0008203B">
        <w:rPr>
          <w:sz w:val="28"/>
          <w:szCs w:val="28"/>
        </w:rPr>
        <w:t>тяжении всего периода 2016 года и была направле</w:t>
      </w:r>
      <w:r w:rsidRPr="0008203B">
        <w:rPr>
          <w:sz w:val="28"/>
          <w:szCs w:val="28"/>
        </w:rPr>
        <w:t>на на получение доходов в отчетном и последующих периодах.</w:t>
      </w:r>
    </w:p>
    <w:p w:rsidR="00133A1C" w:rsidRPr="0008203B" w:rsidRDefault="00133A1C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8203B">
        <w:rPr>
          <w:bCs/>
          <w:color w:val="000000"/>
          <w:sz w:val="28"/>
          <w:szCs w:val="28"/>
          <w:shd w:val="clear" w:color="auto" w:fill="FFFFFF"/>
        </w:rPr>
        <w:t xml:space="preserve">Вертикальный </w:t>
      </w:r>
      <w:r w:rsidRPr="0008203B">
        <w:rPr>
          <w:bCs/>
          <w:sz w:val="28"/>
          <w:szCs w:val="28"/>
          <w:shd w:val="clear" w:color="auto" w:fill="FFFFFF"/>
        </w:rPr>
        <w:t>анализ отчета о финансовых результатах - это</w:t>
      </w:r>
      <w:r w:rsidRPr="0008203B">
        <w:rPr>
          <w:bCs/>
          <w:color w:val="000000"/>
          <w:sz w:val="28"/>
          <w:szCs w:val="28"/>
          <w:shd w:val="clear" w:color="auto" w:fill="FFFFFF"/>
        </w:rPr>
        <w:t xml:space="preserve"> анализ структуры формирования финансовых результатов в сравнении с предыдущим периодом.</w:t>
      </w:r>
      <w:r w:rsidRPr="0008203B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</w:p>
    <w:p w:rsidR="00C20E9A" w:rsidRDefault="00C20E9A" w:rsidP="0008203B">
      <w:pPr>
        <w:spacing w:line="360" w:lineRule="auto"/>
        <w:ind w:firstLine="709"/>
        <w:jc w:val="both"/>
        <w:rPr>
          <w:sz w:val="28"/>
          <w:szCs w:val="28"/>
        </w:rPr>
      </w:pPr>
    </w:p>
    <w:p w:rsidR="00133A1C" w:rsidRPr="0008203B" w:rsidRDefault="00133A1C" w:rsidP="0008203B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Таблица </w:t>
      </w:r>
      <w:r w:rsidR="005B5622" w:rsidRPr="0008203B">
        <w:rPr>
          <w:sz w:val="28"/>
          <w:szCs w:val="28"/>
        </w:rPr>
        <w:t>1</w:t>
      </w:r>
      <w:r w:rsidR="00475DA8">
        <w:rPr>
          <w:sz w:val="28"/>
          <w:szCs w:val="28"/>
        </w:rPr>
        <w:t>.</w:t>
      </w:r>
      <w:r w:rsidRPr="0008203B">
        <w:rPr>
          <w:sz w:val="28"/>
          <w:szCs w:val="28"/>
        </w:rPr>
        <w:t xml:space="preserve"> </w:t>
      </w:r>
      <w:r w:rsidR="00475DA8">
        <w:rPr>
          <w:sz w:val="28"/>
          <w:szCs w:val="28"/>
        </w:rPr>
        <w:t>«</w:t>
      </w:r>
      <w:r w:rsidRPr="0008203B">
        <w:rPr>
          <w:sz w:val="28"/>
          <w:szCs w:val="28"/>
        </w:rPr>
        <w:t>Вертикальный анализ отчета о финансовых результатах</w:t>
      </w:r>
      <w:r w:rsidR="00475DA8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1233"/>
        <w:gridCol w:w="1201"/>
        <w:gridCol w:w="1214"/>
        <w:gridCol w:w="1099"/>
      </w:tblGrid>
      <w:tr w:rsidR="00133A1C" w:rsidRPr="0008203B" w:rsidTr="00133A1C">
        <w:trPr>
          <w:trHeight w:val="315"/>
        </w:trPr>
        <w:tc>
          <w:tcPr>
            <w:tcW w:w="4826" w:type="dxa"/>
            <w:vMerge w:val="restart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434" w:type="dxa"/>
            <w:gridSpan w:val="2"/>
            <w:noWrap/>
            <w:hideMark/>
          </w:tcPr>
          <w:p w:rsidR="00133A1C" w:rsidRPr="0008203B" w:rsidRDefault="005E53FF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201</w:t>
            </w:r>
            <w:r w:rsidRPr="00475DA8">
              <w:rPr>
                <w:color w:val="000000"/>
                <w:sz w:val="28"/>
                <w:szCs w:val="28"/>
              </w:rPr>
              <w:t>6</w:t>
            </w:r>
            <w:r w:rsidR="00133A1C" w:rsidRPr="0008203B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311" w:type="dxa"/>
            <w:gridSpan w:val="2"/>
            <w:noWrap/>
            <w:hideMark/>
          </w:tcPr>
          <w:p w:rsidR="00133A1C" w:rsidRPr="0008203B" w:rsidRDefault="005E53FF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201</w:t>
            </w:r>
            <w:r w:rsidRPr="00475DA8">
              <w:rPr>
                <w:color w:val="000000"/>
                <w:sz w:val="28"/>
                <w:szCs w:val="28"/>
              </w:rPr>
              <w:t>5</w:t>
            </w:r>
            <w:r w:rsidR="00133A1C" w:rsidRPr="0008203B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33A1C" w:rsidRPr="0008203B" w:rsidTr="00475DA8">
        <w:trPr>
          <w:trHeight w:val="716"/>
        </w:trPr>
        <w:tc>
          <w:tcPr>
            <w:tcW w:w="4826" w:type="dxa"/>
            <w:vMerge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/>
            <w:hideMark/>
          </w:tcPr>
          <w:p w:rsidR="00133A1C" w:rsidRPr="0008203B" w:rsidRDefault="00133A1C" w:rsidP="00475DA8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475DA8" w:rsidP="00475DA8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% </w:t>
            </w:r>
            <w:r w:rsidR="00133A1C" w:rsidRPr="0008203B">
              <w:rPr>
                <w:color w:val="000000"/>
                <w:sz w:val="28"/>
                <w:szCs w:val="28"/>
              </w:rPr>
              <w:t>к итогу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475DA8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475DA8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% к итогу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Выручка от продаж товаров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33 018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28 706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Себестоимость продаж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19 844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60,10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16 965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59,10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Коммерческие расходы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9 809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29,71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9 754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33,98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Проценты к получению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Проценты к уплате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-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Валовая прибыль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13 174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39,90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11 741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40,90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Прибыль от продаж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3 365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10,19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1 987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6,92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3 988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12,08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2 466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8,59</w:t>
            </w:r>
          </w:p>
        </w:tc>
      </w:tr>
      <w:tr w:rsidR="00133A1C" w:rsidRPr="0008203B" w:rsidTr="00133A1C">
        <w:trPr>
          <w:trHeight w:val="315"/>
        </w:trPr>
        <w:tc>
          <w:tcPr>
            <w:tcW w:w="4826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lastRenderedPageBreak/>
              <w:t>Чистая прибыль</w:t>
            </w:r>
          </w:p>
        </w:tc>
        <w:tc>
          <w:tcPr>
            <w:tcW w:w="1233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3 255</w:t>
            </w:r>
          </w:p>
        </w:tc>
        <w:tc>
          <w:tcPr>
            <w:tcW w:w="1201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9,86</w:t>
            </w:r>
          </w:p>
        </w:tc>
        <w:tc>
          <w:tcPr>
            <w:tcW w:w="1212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2 287</w:t>
            </w:r>
          </w:p>
        </w:tc>
        <w:tc>
          <w:tcPr>
            <w:tcW w:w="1099" w:type="dxa"/>
            <w:noWrap/>
            <w:hideMark/>
          </w:tcPr>
          <w:p w:rsidR="00133A1C" w:rsidRPr="0008203B" w:rsidRDefault="00133A1C" w:rsidP="0008203B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7,97</w:t>
            </w:r>
          </w:p>
        </w:tc>
      </w:tr>
    </w:tbl>
    <w:p w:rsidR="00133A1C" w:rsidRPr="0008203B" w:rsidRDefault="00133A1C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3A1C" w:rsidRPr="0008203B" w:rsidRDefault="00F90215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noProof/>
          <w:sz w:val="28"/>
          <w:szCs w:val="28"/>
        </w:rPr>
        <w:drawing>
          <wp:inline distT="0" distB="0" distL="0" distR="0">
            <wp:extent cx="5902325" cy="267208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3A1C" w:rsidRPr="0008203B" w:rsidRDefault="005B5622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>Рис.1</w:t>
      </w:r>
      <w:r w:rsidR="00133A1C" w:rsidRPr="0008203B">
        <w:rPr>
          <w:color w:val="000000"/>
          <w:sz w:val="28"/>
          <w:szCs w:val="28"/>
        </w:rPr>
        <w:t>. Удельный вес показателей отчета о финансов</w:t>
      </w:r>
      <w:r w:rsidRPr="0008203B">
        <w:rPr>
          <w:color w:val="000000"/>
          <w:sz w:val="28"/>
          <w:szCs w:val="28"/>
        </w:rPr>
        <w:t>ых результатах в выручке за 2016</w:t>
      </w:r>
      <w:r w:rsidR="00133A1C" w:rsidRPr="0008203B">
        <w:rPr>
          <w:color w:val="000000"/>
          <w:sz w:val="28"/>
          <w:szCs w:val="28"/>
        </w:rPr>
        <w:t xml:space="preserve"> г. </w:t>
      </w:r>
    </w:p>
    <w:p w:rsidR="00C20E9A" w:rsidRDefault="00C20E9A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33A1C" w:rsidRPr="0008203B" w:rsidRDefault="00133A1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Из расчетов проведенных в таблице 17 следует, что наибольший удельный вес в выручке от продаж занимает себесто</w:t>
      </w:r>
      <w:r w:rsidR="005B5622" w:rsidRPr="0008203B">
        <w:rPr>
          <w:sz w:val="28"/>
          <w:szCs w:val="28"/>
        </w:rPr>
        <w:t>имость проданных товаров, в 2016</w:t>
      </w:r>
      <w:r w:rsidRPr="0008203B">
        <w:rPr>
          <w:sz w:val="28"/>
          <w:szCs w:val="28"/>
        </w:rPr>
        <w:t xml:space="preserve"> году она составляла </w:t>
      </w:r>
      <w:r w:rsidRPr="0008203B">
        <w:rPr>
          <w:color w:val="000000"/>
          <w:sz w:val="28"/>
          <w:szCs w:val="28"/>
        </w:rPr>
        <w:t xml:space="preserve">60,10%.Рост удельного веса себестоимости в выручке от продаж на 2% вызвано повышением затрат на производство и закупочной стоимости сырья и материалов. </w:t>
      </w:r>
      <w:r w:rsidRPr="0008203B">
        <w:rPr>
          <w:sz w:val="28"/>
          <w:szCs w:val="28"/>
        </w:rPr>
        <w:t xml:space="preserve">Наименьший удельный вес в выручке от продаж занимают </w:t>
      </w:r>
      <w:r w:rsidRPr="0008203B">
        <w:rPr>
          <w:color w:val="000000"/>
          <w:sz w:val="28"/>
          <w:szCs w:val="28"/>
        </w:rPr>
        <w:t>проценты к получению и проценты к уплате</w:t>
      </w:r>
      <w:r w:rsidR="005B5622" w:rsidRPr="0008203B">
        <w:rPr>
          <w:sz w:val="28"/>
          <w:szCs w:val="28"/>
        </w:rPr>
        <w:t>, в 2016</w:t>
      </w:r>
      <w:r w:rsidRPr="0008203B">
        <w:rPr>
          <w:sz w:val="28"/>
          <w:szCs w:val="28"/>
        </w:rPr>
        <w:t xml:space="preserve"> году они составили 0,07% и 0,12% соответственно.</w:t>
      </w:r>
    </w:p>
    <w:p w:rsidR="00133A1C" w:rsidRPr="0008203B" w:rsidRDefault="00133A1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Доля валовой прибыли по сравнению с началом периода уменьшилась на1%, т.е. на каждый рубль выручки приходилось меньше  валовой прибыли в среднем на 1 коп., что является отрицательным фактором, свидетельствующем о понижении эффективности производственной деятельности организации и не максимальной оптимизации затрат на производство, а так же закупку сырья с учетом существующих мощностей  предприятия.</w:t>
      </w:r>
    </w:p>
    <w:p w:rsidR="00133A1C" w:rsidRPr="0008203B" w:rsidRDefault="00133A1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Доля пр</w:t>
      </w:r>
      <w:r w:rsidR="005B5622" w:rsidRPr="0008203B">
        <w:rPr>
          <w:sz w:val="28"/>
          <w:szCs w:val="28"/>
        </w:rPr>
        <w:t>ибыли от продаж в выручке в 2016</w:t>
      </w:r>
      <w:r w:rsidRPr="0008203B">
        <w:rPr>
          <w:sz w:val="28"/>
          <w:szCs w:val="28"/>
        </w:rPr>
        <w:t xml:space="preserve"> году так же увеличилась на </w:t>
      </w:r>
      <w:r w:rsidRPr="0008203B">
        <w:rPr>
          <w:color w:val="000000"/>
          <w:sz w:val="28"/>
          <w:szCs w:val="28"/>
        </w:rPr>
        <w:t xml:space="preserve">3,27% </w:t>
      </w:r>
      <w:r w:rsidRPr="0008203B">
        <w:rPr>
          <w:sz w:val="28"/>
          <w:szCs w:val="28"/>
        </w:rPr>
        <w:t xml:space="preserve">и составила около </w:t>
      </w:r>
      <w:r w:rsidRPr="0008203B">
        <w:rPr>
          <w:color w:val="000000"/>
          <w:sz w:val="28"/>
          <w:szCs w:val="28"/>
        </w:rPr>
        <w:t xml:space="preserve">10,19%. </w:t>
      </w:r>
      <w:r w:rsidRPr="0008203B">
        <w:rPr>
          <w:sz w:val="28"/>
          <w:szCs w:val="28"/>
        </w:rPr>
        <w:t>Следовательно, на каждый рубль выручки приходилось больше прибыли от продаж в среднем на 3,27 коп.</w:t>
      </w:r>
    </w:p>
    <w:p w:rsidR="00133A1C" w:rsidRPr="0008203B" w:rsidRDefault="005B5622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lastRenderedPageBreak/>
        <w:t>Доля чистой прибыли в 2016</w:t>
      </w:r>
      <w:r w:rsidR="00133A1C" w:rsidRPr="0008203B">
        <w:rPr>
          <w:sz w:val="28"/>
          <w:szCs w:val="28"/>
        </w:rPr>
        <w:t xml:space="preserve"> году увеличилась на 1,89%, что оценивается положительно.</w:t>
      </w:r>
    </w:p>
    <w:p w:rsidR="00133A1C" w:rsidRPr="0008203B" w:rsidRDefault="00133A1C" w:rsidP="0008203B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color w:val="000000"/>
          <w:sz w:val="28"/>
          <w:szCs w:val="28"/>
          <w:shd w:val="clear" w:color="auto" w:fill="FFFFFF"/>
        </w:rPr>
        <w:t>Горизонтальный анализ заключается в сопоставлении финансовых данных предприятия за два прошедших периода (года) в относительном и абсолютном виде с тем, чтобы сделать лаконичные выводы.</w:t>
      </w:r>
    </w:p>
    <w:p w:rsidR="00C20E9A" w:rsidRDefault="00C20E9A" w:rsidP="00475DA8">
      <w:pPr>
        <w:spacing w:line="360" w:lineRule="auto"/>
        <w:ind w:firstLine="709"/>
        <w:jc w:val="both"/>
        <w:rPr>
          <w:sz w:val="28"/>
          <w:szCs w:val="28"/>
        </w:rPr>
      </w:pPr>
    </w:p>
    <w:p w:rsidR="00133A1C" w:rsidRPr="0008203B" w:rsidRDefault="00133A1C" w:rsidP="00475DA8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Таблица </w:t>
      </w:r>
      <w:r w:rsidR="005B5622" w:rsidRPr="0008203B">
        <w:rPr>
          <w:sz w:val="28"/>
          <w:szCs w:val="28"/>
        </w:rPr>
        <w:t>2</w:t>
      </w:r>
      <w:r w:rsidR="00475DA8">
        <w:rPr>
          <w:sz w:val="28"/>
          <w:szCs w:val="28"/>
        </w:rPr>
        <w:t xml:space="preserve">. </w:t>
      </w:r>
      <w:r w:rsidRPr="0008203B">
        <w:rPr>
          <w:sz w:val="28"/>
          <w:szCs w:val="28"/>
        </w:rPr>
        <w:t xml:space="preserve"> </w:t>
      </w:r>
      <w:r w:rsidR="00475DA8">
        <w:rPr>
          <w:sz w:val="28"/>
          <w:szCs w:val="28"/>
        </w:rPr>
        <w:t>«</w:t>
      </w:r>
      <w:r w:rsidRPr="0008203B">
        <w:rPr>
          <w:sz w:val="28"/>
          <w:szCs w:val="28"/>
        </w:rPr>
        <w:t>Горизонтальный анализ отчета о финансовых результатах</w:t>
      </w:r>
      <w:r w:rsidR="00475DA8">
        <w:rPr>
          <w:sz w:val="28"/>
          <w:szCs w:val="28"/>
        </w:rPr>
        <w:t>»</w:t>
      </w:r>
      <w:r w:rsidR="00F85DBC" w:rsidRPr="0008203B">
        <w:rPr>
          <w:sz w:val="28"/>
          <w:szCs w:val="28"/>
        </w:rPr>
        <w:fldChar w:fldCharType="begin"/>
      </w:r>
      <w:r w:rsidRPr="0008203B">
        <w:rPr>
          <w:sz w:val="28"/>
          <w:szCs w:val="28"/>
        </w:rPr>
        <w:instrText xml:space="preserve"> LINK Excel.Sheet.8 "F:\\Копия С\\Мои документы\\саша практика.xlsx" Лист1!R4C3:R22C7 \a \f 4 \h  \* MERGEFORMAT </w:instrText>
      </w:r>
      <w:r w:rsidR="00F85DBC" w:rsidRPr="0008203B">
        <w:rPr>
          <w:sz w:val="28"/>
          <w:szCs w:val="28"/>
        </w:rPr>
        <w:fldChar w:fldCharType="separate"/>
      </w: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3766"/>
        <w:gridCol w:w="1829"/>
        <w:gridCol w:w="1571"/>
        <w:gridCol w:w="1088"/>
        <w:gridCol w:w="1775"/>
      </w:tblGrid>
      <w:tr w:rsidR="00133A1C" w:rsidRPr="0008203B" w:rsidTr="00E87FAF">
        <w:trPr>
          <w:trHeight w:val="5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475DA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C" w:rsidRPr="00475DA8" w:rsidRDefault="005B5622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75DA8">
              <w:rPr>
                <w:color w:val="000000"/>
                <w:sz w:val="28"/>
                <w:szCs w:val="28"/>
              </w:rPr>
              <w:t>2016</w:t>
            </w:r>
            <w:r w:rsidR="00133A1C" w:rsidRPr="00475DA8">
              <w:rPr>
                <w:color w:val="000000"/>
                <w:sz w:val="28"/>
                <w:szCs w:val="28"/>
              </w:rPr>
              <w:t xml:space="preserve"> г.,</w:t>
            </w:r>
          </w:p>
          <w:p w:rsidR="00133A1C" w:rsidRPr="00475DA8" w:rsidRDefault="00133A1C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475DA8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A1C" w:rsidRPr="0008203B" w:rsidRDefault="005B5622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2015</w:t>
            </w:r>
            <w:r w:rsidR="00133A1C" w:rsidRPr="0008203B">
              <w:rPr>
                <w:color w:val="000000"/>
                <w:sz w:val="28"/>
                <w:szCs w:val="28"/>
              </w:rPr>
              <w:t xml:space="preserve"> г.,</w:t>
            </w:r>
          </w:p>
          <w:p w:rsidR="00133A1C" w:rsidRPr="0008203B" w:rsidRDefault="00133A1C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C" w:rsidRPr="00B67D0C" w:rsidRDefault="00B67D0C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  <w:vertAlign w:val="subscript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Абсол. отк. +,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C" w:rsidRPr="0008203B" w:rsidRDefault="00133A1C" w:rsidP="00475DA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Относ.отк.,%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475DA8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Выручка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33 018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28 706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4 312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15,02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475DA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Себестоимость продаж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19 844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16 965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2 879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16,97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475DA8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Валовая прибыль (убыток)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13 174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11 741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12,21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Коммерческие расходы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9 809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9 754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0,56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Прибыль (убыток) от продаж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3 365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1 987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1 378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69,35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Проценты к получению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35,29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Проценты к уплате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29,67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15,38</w:t>
            </w:r>
          </w:p>
        </w:tc>
      </w:tr>
      <w:tr w:rsidR="00133A1C" w:rsidRPr="0008203B" w:rsidTr="00B67D0C">
        <w:trPr>
          <w:trHeight w:val="498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Прибыль (убыток) до налогообложения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3 988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2 466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1 522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61,72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Текущий налог на прибыль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265,82</w:t>
            </w:r>
          </w:p>
        </w:tc>
      </w:tr>
      <w:tr w:rsidR="00133A1C" w:rsidRPr="0008203B" w:rsidTr="00E87FAF">
        <w:trPr>
          <w:trHeight w:val="31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8203B">
              <w:rPr>
                <w:bCs/>
                <w:color w:val="000000"/>
                <w:sz w:val="28"/>
                <w:szCs w:val="28"/>
              </w:rPr>
              <w:t>Чистая прибыль (убыток)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3 255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2 287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A1C" w:rsidRPr="0008203B" w:rsidRDefault="00133A1C" w:rsidP="00B67D0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8203B">
              <w:rPr>
                <w:color w:val="000000"/>
                <w:sz w:val="28"/>
                <w:szCs w:val="28"/>
              </w:rPr>
              <w:t>42,33</w:t>
            </w:r>
          </w:p>
        </w:tc>
      </w:tr>
    </w:tbl>
    <w:p w:rsidR="00133A1C" w:rsidRPr="0008203B" w:rsidRDefault="00F85DB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fldChar w:fldCharType="end"/>
      </w:r>
    </w:p>
    <w:p w:rsidR="00133A1C" w:rsidRPr="0008203B" w:rsidRDefault="00133A1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В отчетном году выру</w:t>
      </w:r>
      <w:r w:rsidR="00B67D0C">
        <w:rPr>
          <w:sz w:val="28"/>
          <w:szCs w:val="28"/>
        </w:rPr>
        <w:t xml:space="preserve">чка компании увеличилась на 4 312 </w:t>
      </w:r>
      <w:r w:rsidRPr="0008203B">
        <w:rPr>
          <w:sz w:val="28"/>
          <w:szCs w:val="28"/>
        </w:rPr>
        <w:t>тыс.руб., что в процентном выраж</w:t>
      </w:r>
      <w:r w:rsidR="00B67D0C">
        <w:rPr>
          <w:sz w:val="28"/>
          <w:szCs w:val="28"/>
        </w:rPr>
        <w:t xml:space="preserve">ении составило 15,02%.  Данная </w:t>
      </w:r>
      <w:r w:rsidRPr="0008203B">
        <w:rPr>
          <w:sz w:val="28"/>
          <w:szCs w:val="28"/>
        </w:rPr>
        <w:t xml:space="preserve">тенденция может быть связана с повышением спроса на продукцию за счет узнаваемости бренда, благоприятной конъюнктуры рынка и выбранной стратегией развития предприятия в регионе, направленной на снижение конечной стоимости реализации продукции с целью увеличения общего объема реализации. Себестоимость так же выросла на 2 879 тыс. руб., что составило 16,97%. Это свидетельствует о повышении закупочных </w:t>
      </w:r>
      <w:r w:rsidRPr="0008203B">
        <w:rPr>
          <w:sz w:val="28"/>
          <w:szCs w:val="28"/>
        </w:rPr>
        <w:lastRenderedPageBreak/>
        <w:t xml:space="preserve">цен на сырье и материалы. 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Темпы прироста себестоимости (16,97%) больше, чем темпы прироста выручки от продаж (15,02%), что является негативным фактором.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Поскольку в абсолютном выражении выручка увеличилась больше, чем себестоимость, выросла валовая прибыль предприятия на 1 433 тыс. руб. или на 12,21%.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Анализ динамики расходов организации по обычным видам деятельности.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В состав этих расходов входят: себестоимость реализованной продукции, коммерческие и управленческие расходы.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Значения расходов по обычным видам деятельности организации в базисный и отчетный период, соответственно, равны: 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РД</w:t>
      </w:r>
      <w:r w:rsidRPr="0008203B">
        <w:rPr>
          <w:sz w:val="28"/>
          <w:szCs w:val="28"/>
          <w:vertAlign w:val="subscript"/>
        </w:rPr>
        <w:t>б</w:t>
      </w:r>
      <w:r w:rsidRPr="0008203B">
        <w:rPr>
          <w:sz w:val="28"/>
          <w:szCs w:val="28"/>
        </w:rPr>
        <w:t xml:space="preserve"> =16 965 + 9 754 + 0 = 26 719 тыс. руб.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РД</w:t>
      </w:r>
      <w:r w:rsidRPr="0008203B">
        <w:rPr>
          <w:sz w:val="28"/>
          <w:szCs w:val="28"/>
          <w:vertAlign w:val="subscript"/>
        </w:rPr>
        <w:t>отч</w:t>
      </w:r>
      <w:r w:rsidRPr="0008203B">
        <w:rPr>
          <w:sz w:val="28"/>
          <w:szCs w:val="28"/>
        </w:rPr>
        <w:t xml:space="preserve"> =19 844 + 9 809 + 0 = 29 653 тыс. руб.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Расходы по обычным видам деятельности увеличились на 2 934 тыс.руб., или на 10,98%. Следует отметить, незначительную долю коммерческих и отсутствие управленческих расходов в общей сумме, что связано с небольшими затратами организации, связанными с реализацией своих услуг, отсутствием расходов на оплату аудиторских и консультационных услуг и т.п. </w:t>
      </w:r>
    </w:p>
    <w:p w:rsidR="00133A1C" w:rsidRPr="0008203B" w:rsidRDefault="004314D7" w:rsidP="0008203B">
      <w:pPr>
        <w:shd w:val="clear" w:color="auto" w:fill="FFFFFF"/>
        <w:tabs>
          <w:tab w:val="num" w:pos="0"/>
          <w:tab w:val="left" w:pos="696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Размер чистой прибыли в 2016 </w:t>
      </w:r>
      <w:r w:rsidR="00133A1C" w:rsidRPr="0008203B">
        <w:rPr>
          <w:sz w:val="28"/>
          <w:szCs w:val="28"/>
        </w:rPr>
        <w:t xml:space="preserve">году составил 3 255 тыс. руб. , что на 968 тыс. руб. (42,33%) больше, чем на начало периода. </w:t>
      </w:r>
      <w:r w:rsidR="00133A1C" w:rsidRPr="0008203B">
        <w:rPr>
          <w:sz w:val="28"/>
          <w:szCs w:val="28"/>
          <w:shd w:val="clear" w:color="auto" w:fill="FFFFFF"/>
        </w:rPr>
        <w:t>Данная тенденция положительна и связанна с ростом цен на выпускаемую продукцию, а так же с эффективным использованием оборотных средств.</w:t>
      </w:r>
    </w:p>
    <w:p w:rsidR="00133A1C" w:rsidRPr="0008203B" w:rsidRDefault="00133A1C" w:rsidP="0008203B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Прибыль от продаж в отчетный период увеличилась на 1 378 тыс.руб. за счет роста  валовой прибыли на 1 433 тыс. руб. и незначительном росте коммерческих расходов. Темп прироста прибыли от продаж (69,35%) больше, чем темп прироста выручки от продаж (15,02%), что, несомненно, является положительным фактором, т. к. это  свидетельствует об относительном снижении затрат на производство. 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Деятельность организации по обычным видам деятельности является рациональной, если выполняется следующее условие: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lastRenderedPageBreak/>
        <w:t>Тпр(ПРП) &gt;Тпр(В) &gt;Тпр (РД),</w:t>
      </w:r>
      <w:r w:rsidRPr="0008203B">
        <w:rPr>
          <w:rStyle w:val="af3"/>
          <w:sz w:val="28"/>
          <w:szCs w:val="28"/>
        </w:rPr>
        <w:footnoteReference w:id="1"/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где Тпр(ПРП) - темп прироста прибыли от продаж;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Тпр(В) - темп прироста выручки от продажи;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Тпр(РД) - темп прироста общих расходов по обычным видам деятельности.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Тпр (ПРП) = 69,35%; Тпр (В) = 15,02%; Тпр (РД) = 10,98%.;</w:t>
      </w:r>
    </w:p>
    <w:p w:rsidR="00133A1C" w:rsidRPr="0008203B" w:rsidRDefault="00133A1C" w:rsidP="00B67D0C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 Условие выполнимо: 69,35%&gt;15,02%&gt;10,98%.</w:t>
      </w:r>
    </w:p>
    <w:p w:rsidR="00133A1C" w:rsidRPr="0008203B" w:rsidRDefault="00133A1C" w:rsidP="0008203B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Следовательно, процесс управления производством и реализацией услуг организации рациональный.</w:t>
      </w:r>
    </w:p>
    <w:p w:rsidR="00133A1C" w:rsidRPr="0008203B" w:rsidRDefault="00B67D0C" w:rsidP="00B67D0C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6274" w:rsidRPr="00C20E9A" w:rsidRDefault="00722DE4" w:rsidP="00B67D0C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C20E9A">
        <w:rPr>
          <w:b/>
          <w:color w:val="000000"/>
          <w:spacing w:val="-1"/>
          <w:sz w:val="28"/>
          <w:szCs w:val="28"/>
        </w:rPr>
        <w:lastRenderedPageBreak/>
        <w:t xml:space="preserve">Раздел 2. </w:t>
      </w:r>
      <w:r w:rsidR="00D04F09" w:rsidRPr="00C20E9A">
        <w:rPr>
          <w:b/>
          <w:color w:val="000000"/>
          <w:spacing w:val="-1"/>
          <w:sz w:val="28"/>
          <w:szCs w:val="28"/>
        </w:rPr>
        <w:t>Производственно-технологическая</w:t>
      </w:r>
      <w:r w:rsidR="00660CAB" w:rsidRPr="00C20E9A">
        <w:rPr>
          <w:b/>
          <w:color w:val="000000"/>
          <w:spacing w:val="-1"/>
          <w:sz w:val="28"/>
          <w:szCs w:val="28"/>
        </w:rPr>
        <w:t xml:space="preserve"> </w:t>
      </w:r>
      <w:r w:rsidR="00E47E84" w:rsidRPr="00C20E9A">
        <w:rPr>
          <w:b/>
          <w:color w:val="000000"/>
          <w:spacing w:val="-1"/>
          <w:sz w:val="28"/>
          <w:szCs w:val="28"/>
        </w:rPr>
        <w:t>структура организации</w:t>
      </w:r>
    </w:p>
    <w:p w:rsidR="00C20E9A" w:rsidRDefault="00C20E9A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47E84" w:rsidRPr="0008203B" w:rsidRDefault="00B67D0C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Первичным </w:t>
      </w:r>
      <w:r w:rsidR="00E47E84" w:rsidRPr="0008203B">
        <w:rPr>
          <w:sz w:val="28"/>
          <w:szCs w:val="28"/>
        </w:rPr>
        <w:t>звеном производственной </w:t>
      </w:r>
      <w:r w:rsidR="00E47E84" w:rsidRPr="0008203B">
        <w:rPr>
          <w:rStyle w:val="aa"/>
          <w:b w:val="0"/>
          <w:sz w:val="28"/>
          <w:szCs w:val="28"/>
        </w:rPr>
        <w:t>структуры типографии</w:t>
      </w:r>
      <w:r w:rsidR="00E47E84" w:rsidRPr="0008203B">
        <w:rPr>
          <w:sz w:val="28"/>
          <w:szCs w:val="28"/>
        </w:rPr>
        <w:t xml:space="preserve"> является  рабочее место, где работники выполняют  отдельные  операции  по  изготовлению  продукции  или обслуживанию процесса производства, используя соответствующее оборудование. Количество и </w:t>
      </w:r>
      <w:r w:rsidRPr="0008203B">
        <w:rPr>
          <w:sz w:val="28"/>
          <w:szCs w:val="28"/>
        </w:rPr>
        <w:t>взаимосвязь рабочих мест</w:t>
      </w:r>
      <w:r w:rsidR="00E47E84" w:rsidRPr="0008203B">
        <w:rPr>
          <w:sz w:val="28"/>
          <w:szCs w:val="28"/>
        </w:rPr>
        <w:t xml:space="preserve"> в </w:t>
      </w:r>
      <w:r w:rsidRPr="0008203B">
        <w:rPr>
          <w:sz w:val="28"/>
          <w:szCs w:val="28"/>
        </w:rPr>
        <w:t>производственном процессе</w:t>
      </w:r>
      <w:r w:rsidR="00E47E84" w:rsidRPr="0008203B">
        <w:rPr>
          <w:sz w:val="28"/>
          <w:szCs w:val="28"/>
        </w:rPr>
        <w:t xml:space="preserve"> определяют участок (отдел). </w:t>
      </w:r>
      <w:r w:rsidRPr="0008203B">
        <w:rPr>
          <w:sz w:val="28"/>
          <w:szCs w:val="28"/>
        </w:rPr>
        <w:t>Он представляет собой совокупность территориально</w:t>
      </w:r>
      <w:r w:rsidR="00E47E84" w:rsidRPr="0008203B">
        <w:rPr>
          <w:sz w:val="28"/>
          <w:szCs w:val="28"/>
        </w:rPr>
        <w:t>  обособленных  рабочих мест, предназначенных для выполнения однородной  работы  или различных  операций  по    изготовлению    одноименной    продукции.</w:t>
      </w: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В типографии  организованы следующие подразделения, организация и руководство которых возложены на соответствующих заместителей директора (выделено в скобках):</w:t>
      </w:r>
    </w:p>
    <w:p w:rsidR="00E47E84" w:rsidRPr="0008203B" w:rsidRDefault="00B67D0C" w:rsidP="00B67D0C">
      <w:pPr>
        <w:pStyle w:val="6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- 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t>отдел заказов (коммерческий директор);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br/>
        <w:t>- производственное подразделение (начальник производства);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br/>
        <w:t>- бухгалтерия (заместитель директора по финансам);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br/>
        <w:t>- отдел снабжения и сбыта (началь</w:t>
      </w:r>
      <w:r w:rsidR="00442AB1" w:rsidRPr="0008203B">
        <w:rPr>
          <w:rFonts w:ascii="Times New Roman" w:hAnsi="Times New Roman" w:cs="Times New Roman"/>
          <w:b w:val="0"/>
          <w:iCs/>
          <w:sz w:val="28"/>
          <w:szCs w:val="28"/>
        </w:rPr>
        <w:t>ник отдела снабжения и сбыта) ;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br/>
        <w:t>- отдел контроля качества (заместитель директора по качеству);</w:t>
      </w:r>
      <w:r w:rsidR="00E47E84" w:rsidRPr="0008203B">
        <w:rPr>
          <w:rFonts w:ascii="Times New Roman" w:hAnsi="Times New Roman" w:cs="Times New Roman"/>
          <w:b w:val="0"/>
          <w:iCs/>
          <w:sz w:val="28"/>
          <w:szCs w:val="28"/>
        </w:rPr>
        <w:br/>
        <w:t>- отдел охраны (начальник охраны).</w:t>
      </w:r>
    </w:p>
    <w:p w:rsidR="00442AB1" w:rsidRPr="0008203B" w:rsidRDefault="00442AB1" w:rsidP="0008203B">
      <w:pPr>
        <w:spacing w:line="360" w:lineRule="auto"/>
        <w:ind w:firstLine="709"/>
        <w:jc w:val="both"/>
        <w:rPr>
          <w:sz w:val="28"/>
          <w:szCs w:val="28"/>
        </w:rPr>
      </w:pPr>
    </w:p>
    <w:p w:rsidR="00442AB1" w:rsidRPr="0008203B" w:rsidRDefault="00442AB1" w:rsidP="00C20E9A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noProof/>
          <w:sz w:val="28"/>
          <w:szCs w:val="28"/>
        </w:rPr>
        <w:drawing>
          <wp:inline distT="0" distB="0" distL="0" distR="0">
            <wp:extent cx="6052127" cy="2871045"/>
            <wp:effectExtent l="0" t="0" r="0" b="0"/>
            <wp:docPr id="3" name="Рисунок 2" descr="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828" cy="28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03B">
        <w:rPr>
          <w:sz w:val="28"/>
          <w:szCs w:val="28"/>
        </w:rPr>
        <w:t xml:space="preserve">Рис. </w:t>
      </w:r>
      <w:r w:rsidR="00DD59FC" w:rsidRPr="0008203B">
        <w:rPr>
          <w:sz w:val="28"/>
          <w:szCs w:val="28"/>
        </w:rPr>
        <w:t>2</w:t>
      </w:r>
      <w:r w:rsidR="005E53FF" w:rsidRPr="0008203B">
        <w:rPr>
          <w:sz w:val="28"/>
          <w:szCs w:val="28"/>
        </w:rPr>
        <w:t xml:space="preserve"> </w:t>
      </w:r>
      <w:r w:rsidRPr="0008203B">
        <w:rPr>
          <w:sz w:val="28"/>
          <w:szCs w:val="28"/>
        </w:rPr>
        <w:t>Производственная структура предприятия</w:t>
      </w:r>
    </w:p>
    <w:p w:rsidR="005B4F99" w:rsidRPr="00C20E9A" w:rsidRDefault="005B4F99" w:rsidP="000820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B4F99" w:rsidRPr="00C20E9A" w:rsidRDefault="00D04F09" w:rsidP="00B67D0C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C20E9A">
        <w:rPr>
          <w:b/>
          <w:color w:val="000000"/>
          <w:spacing w:val="-1"/>
          <w:sz w:val="28"/>
          <w:szCs w:val="28"/>
        </w:rPr>
        <w:t>2.1 Технология организации</w:t>
      </w:r>
      <w:r w:rsidR="009B439F" w:rsidRPr="00C20E9A">
        <w:rPr>
          <w:b/>
          <w:color w:val="000000"/>
          <w:spacing w:val="-1"/>
          <w:sz w:val="28"/>
          <w:szCs w:val="28"/>
        </w:rPr>
        <w:t xml:space="preserve"> </w:t>
      </w:r>
      <w:r w:rsidR="00B67D0C" w:rsidRPr="00C20E9A">
        <w:rPr>
          <w:b/>
          <w:color w:val="000000"/>
          <w:spacing w:val="-1"/>
          <w:sz w:val="28"/>
          <w:szCs w:val="28"/>
        </w:rPr>
        <w:t>основных рабочих мест</w:t>
      </w:r>
    </w:p>
    <w:p w:rsidR="00C20E9A" w:rsidRDefault="00C20E9A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sz w:val="28"/>
          <w:szCs w:val="28"/>
        </w:rPr>
      </w:pP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rStyle w:val="aa"/>
          <w:b w:val="0"/>
          <w:sz w:val="28"/>
          <w:szCs w:val="28"/>
        </w:rPr>
        <w:t>Отдел заказов типографии</w:t>
      </w:r>
      <w:r w:rsidRPr="0008203B">
        <w:rPr>
          <w:sz w:val="28"/>
          <w:szCs w:val="28"/>
        </w:rPr>
        <w:t> включает в себя менеджеров по приему, оформлению и сопровождению заказов,  дизайнеров по разработке оригинал макетов и выводу пленок, корректора и водителя экспедитора. Основное назначение этого отдела, это взаимодействие типографии с заказчиками полиграфической продукции. Функции управления этим отделом возложены на коммерческого директора, в соответствии с должностной инструкцией.</w:t>
      </w: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К </w:t>
      </w:r>
      <w:r w:rsidRPr="0008203B">
        <w:rPr>
          <w:rStyle w:val="aa"/>
          <w:b w:val="0"/>
          <w:sz w:val="28"/>
          <w:szCs w:val="28"/>
        </w:rPr>
        <w:t>производственному подразделению типографии</w:t>
      </w:r>
      <w:r w:rsidRPr="0008203B">
        <w:rPr>
          <w:sz w:val="28"/>
          <w:szCs w:val="28"/>
        </w:rPr>
        <w:t> относится участки (цеха, отделы), в которых осуществляются операции по переработке превращению основного сырья,  полуфабрикатов  и материалов в готовую продукцию и протекают стадии  производства. Функции управления производственным подразделением выполняет начальник производства, в подчинении которого находятся  мастера, печатники, резчики, вырубщики размотчики и другие работники.</w:t>
      </w: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На </w:t>
      </w:r>
      <w:r w:rsidRPr="0008203B">
        <w:rPr>
          <w:rStyle w:val="aa"/>
          <w:b w:val="0"/>
          <w:sz w:val="28"/>
          <w:szCs w:val="28"/>
        </w:rPr>
        <w:t>бухгалтерию</w:t>
      </w:r>
      <w:r w:rsidRPr="0008203B">
        <w:rPr>
          <w:sz w:val="28"/>
          <w:szCs w:val="28"/>
        </w:rPr>
        <w:t xml:space="preserve"> типографии возложены функции ведения бухгалтерского, финансового и управленческого учета. Внутренняя цель бухгалтерского учета это выработка эффективных управленческих решений на основе аналитики показателей финансового и управленческого учета. Функции управления возложены на </w:t>
      </w:r>
      <w:r w:rsidR="00442AB1" w:rsidRPr="0008203B">
        <w:rPr>
          <w:sz w:val="28"/>
          <w:szCs w:val="28"/>
        </w:rPr>
        <w:t>финансового директора</w:t>
      </w:r>
      <w:r w:rsidRPr="0008203B">
        <w:rPr>
          <w:sz w:val="28"/>
          <w:szCs w:val="28"/>
        </w:rPr>
        <w:t>, с совмещением работы главного бухгалтера.</w:t>
      </w: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rStyle w:val="aa"/>
          <w:b w:val="0"/>
          <w:sz w:val="28"/>
          <w:szCs w:val="28"/>
        </w:rPr>
        <w:t>Отдел снабжения и сбыта</w:t>
      </w:r>
      <w:r w:rsidRPr="0008203B">
        <w:rPr>
          <w:sz w:val="28"/>
          <w:szCs w:val="28"/>
        </w:rPr>
        <w:t> обеспечивает снабжение типографии материальными ресурсами от поставщиков и сбыт готовой продукции заказчикам. Руководит отделом начальник отдела снабжения и сбыта.</w:t>
      </w:r>
    </w:p>
    <w:p w:rsidR="00E47E84" w:rsidRPr="0008203B" w:rsidRDefault="00E47E84" w:rsidP="0008203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rStyle w:val="aa"/>
          <w:b w:val="0"/>
          <w:sz w:val="28"/>
          <w:szCs w:val="28"/>
        </w:rPr>
        <w:t>Отдел технического контроля типографии</w:t>
      </w:r>
      <w:r w:rsidRPr="0008203B">
        <w:rPr>
          <w:sz w:val="28"/>
          <w:szCs w:val="28"/>
        </w:rPr>
        <w:t> разрабатывает и внедряет мероприятия по постоянному совершенствованию менеджмента управления качеством, во всех сферах производственной деятельности типографии. Руководит отделом заместитель директора по качеству.</w:t>
      </w:r>
    </w:p>
    <w:p w:rsidR="00401317" w:rsidRPr="0008203B" w:rsidRDefault="00E47E84" w:rsidP="00C20E9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На </w:t>
      </w:r>
      <w:r w:rsidRPr="0008203B">
        <w:rPr>
          <w:rStyle w:val="aa"/>
          <w:b w:val="0"/>
          <w:sz w:val="28"/>
          <w:szCs w:val="28"/>
        </w:rPr>
        <w:t>отдел охраны типографии</w:t>
      </w:r>
      <w:r w:rsidRPr="0008203B">
        <w:rPr>
          <w:sz w:val="28"/>
          <w:szCs w:val="28"/>
        </w:rPr>
        <w:t> возложены функции организации безопасности функционирования производства. Руководит отделом начальник производства.</w:t>
      </w:r>
    </w:p>
    <w:p w:rsidR="002E165E" w:rsidRPr="00C20E9A" w:rsidRDefault="00722DE4" w:rsidP="003C5182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C20E9A">
        <w:rPr>
          <w:b/>
          <w:color w:val="000000"/>
          <w:spacing w:val="-1"/>
          <w:sz w:val="28"/>
          <w:szCs w:val="28"/>
        </w:rPr>
        <w:lastRenderedPageBreak/>
        <w:t xml:space="preserve">2.2 </w:t>
      </w:r>
      <w:r w:rsidR="002E165E" w:rsidRPr="00C20E9A">
        <w:rPr>
          <w:b/>
          <w:color w:val="000000"/>
          <w:spacing w:val="-1"/>
          <w:sz w:val="28"/>
          <w:szCs w:val="28"/>
        </w:rPr>
        <w:t>Характеристика основного рабочего места магистранта</w:t>
      </w:r>
    </w:p>
    <w:p w:rsidR="00C20E9A" w:rsidRDefault="00C20E9A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E165E" w:rsidRPr="0008203B" w:rsidRDefault="00675855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 xml:space="preserve">Для прохождения производственной практики было назначено место помощника менеджера. </w:t>
      </w:r>
      <w:r w:rsidR="002E165E" w:rsidRPr="0008203B">
        <w:rPr>
          <w:color w:val="000000"/>
          <w:sz w:val="28"/>
          <w:szCs w:val="28"/>
        </w:rPr>
        <w:t xml:space="preserve">За время прохождения практики в ООО «Тверской Печатный Двор» была предоставлена возможность изучить работу данного подразделения фирмы. Первую половину практики я изучала работу менеджеров. </w:t>
      </w:r>
      <w:r w:rsidRPr="0008203B">
        <w:rPr>
          <w:color w:val="000000"/>
          <w:sz w:val="28"/>
          <w:szCs w:val="28"/>
        </w:rPr>
        <w:t>Н</w:t>
      </w:r>
      <w:r w:rsidR="002E165E" w:rsidRPr="0008203B">
        <w:rPr>
          <w:color w:val="000000"/>
          <w:sz w:val="28"/>
          <w:szCs w:val="28"/>
        </w:rPr>
        <w:t>епосредственным начальником был старший ме</w:t>
      </w:r>
      <w:r w:rsidRPr="0008203B">
        <w:rPr>
          <w:color w:val="000000"/>
          <w:sz w:val="28"/>
          <w:szCs w:val="28"/>
        </w:rPr>
        <w:t xml:space="preserve">неджер. На время практики </w:t>
      </w:r>
      <w:r w:rsidR="002E165E" w:rsidRPr="0008203B">
        <w:rPr>
          <w:color w:val="000000"/>
          <w:sz w:val="28"/>
          <w:szCs w:val="28"/>
        </w:rPr>
        <w:t xml:space="preserve"> было предоставлено рабочее ме</w:t>
      </w:r>
      <w:r w:rsidRPr="0008203B">
        <w:rPr>
          <w:color w:val="000000"/>
          <w:sz w:val="28"/>
          <w:szCs w:val="28"/>
        </w:rPr>
        <w:t>сто</w:t>
      </w:r>
      <w:r w:rsidR="002E165E" w:rsidRPr="0008203B">
        <w:rPr>
          <w:color w:val="000000"/>
          <w:sz w:val="28"/>
          <w:szCs w:val="28"/>
        </w:rPr>
        <w:t xml:space="preserve">, включающее в себя компьютер, факс и телефон, а также временные права доступа </w:t>
      </w:r>
      <w:r w:rsidR="00AD75D8" w:rsidRPr="0008203B">
        <w:rPr>
          <w:color w:val="000000"/>
          <w:sz w:val="28"/>
          <w:szCs w:val="28"/>
        </w:rPr>
        <w:t xml:space="preserve">к отчетности и </w:t>
      </w:r>
      <w:r w:rsidR="002E165E" w:rsidRPr="0008203B">
        <w:rPr>
          <w:color w:val="000000"/>
          <w:sz w:val="28"/>
          <w:szCs w:val="28"/>
        </w:rPr>
        <w:t>в сеть предпри</w:t>
      </w:r>
      <w:r w:rsidRPr="0008203B">
        <w:rPr>
          <w:color w:val="000000"/>
          <w:sz w:val="28"/>
          <w:szCs w:val="28"/>
        </w:rPr>
        <w:t>ятия.</w:t>
      </w:r>
    </w:p>
    <w:p w:rsidR="002E165E" w:rsidRPr="0008203B" w:rsidRDefault="002E165E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bCs/>
          <w:color w:val="000000"/>
          <w:sz w:val="28"/>
          <w:szCs w:val="28"/>
        </w:rPr>
        <w:t>Должностные инструкции:</w:t>
      </w:r>
    </w:p>
    <w:p w:rsidR="002E165E" w:rsidRPr="0008203B" w:rsidRDefault="002E165E" w:rsidP="0008203B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>выполнять правила трудового распорядка, принятые в фирме;</w:t>
      </w:r>
    </w:p>
    <w:p w:rsidR="002E165E" w:rsidRPr="0008203B" w:rsidRDefault="002E165E" w:rsidP="0008203B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>переадресовывать входящие и управлять исходящими телефонными звонками, записывать сообщения для сотрудников;</w:t>
      </w:r>
    </w:p>
    <w:p w:rsidR="002E165E" w:rsidRPr="0008203B" w:rsidRDefault="002E165E" w:rsidP="0008203B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>обрабатывать входящую и исходящую корреспонденцию;</w:t>
      </w:r>
    </w:p>
    <w:p w:rsidR="002E165E" w:rsidRPr="0008203B" w:rsidRDefault="002E165E" w:rsidP="0008203B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203B">
        <w:rPr>
          <w:color w:val="000000"/>
          <w:sz w:val="28"/>
          <w:szCs w:val="28"/>
        </w:rPr>
        <w:t>помогать вести документацию в отделе продаж;</w:t>
      </w:r>
    </w:p>
    <w:p w:rsidR="008F42EA" w:rsidRPr="0008203B" w:rsidRDefault="008F42EA" w:rsidP="0008203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проводить анализ структуры запасов продукции, динамики товарооборота</w:t>
      </w:r>
      <w:r w:rsidR="00943DAD" w:rsidRPr="0008203B">
        <w:rPr>
          <w:sz w:val="28"/>
          <w:szCs w:val="28"/>
        </w:rPr>
        <w:t xml:space="preserve"> по отдельным группам продукции;</w:t>
      </w:r>
    </w:p>
    <w:p w:rsidR="008F42EA" w:rsidRPr="0008203B" w:rsidRDefault="008F42EA" w:rsidP="0008203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изучать потребительский рынок, формировать и расширять коммерческие связи с потребителя</w:t>
      </w:r>
      <w:r w:rsidR="00943DAD" w:rsidRPr="0008203B">
        <w:rPr>
          <w:sz w:val="28"/>
          <w:szCs w:val="28"/>
        </w:rPr>
        <w:t>ми;</w:t>
      </w:r>
    </w:p>
    <w:p w:rsidR="008F42EA" w:rsidRPr="0008203B" w:rsidRDefault="008F42EA" w:rsidP="0008203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проверять правильность ведения и оформления документов, связанных с реализацией продукции</w:t>
      </w:r>
      <w:r w:rsidR="00943DAD" w:rsidRPr="0008203B">
        <w:rPr>
          <w:sz w:val="28"/>
          <w:szCs w:val="28"/>
        </w:rPr>
        <w:t>.</w:t>
      </w:r>
    </w:p>
    <w:p w:rsidR="00742B5A" w:rsidRPr="0008203B" w:rsidRDefault="00742B5A" w:rsidP="0008203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742B5A" w:rsidRPr="0008203B" w:rsidRDefault="003C5182" w:rsidP="003C5182">
      <w:pPr>
        <w:widowControl/>
        <w:autoSpaceDE/>
        <w:autoSpaceDN/>
        <w:adjustRightInd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742B5A" w:rsidRPr="00C20E9A" w:rsidRDefault="00722DE4" w:rsidP="003C5182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C20E9A">
        <w:rPr>
          <w:b/>
          <w:color w:val="000000"/>
          <w:spacing w:val="-1"/>
          <w:sz w:val="28"/>
          <w:szCs w:val="28"/>
        </w:rPr>
        <w:lastRenderedPageBreak/>
        <w:t xml:space="preserve">2.3 </w:t>
      </w:r>
      <w:r w:rsidR="00742B5A" w:rsidRPr="00C20E9A">
        <w:rPr>
          <w:b/>
          <w:color w:val="000000"/>
          <w:spacing w:val="-1"/>
          <w:sz w:val="28"/>
          <w:szCs w:val="28"/>
        </w:rPr>
        <w:t>Кадровое, информационное обесп</w:t>
      </w:r>
      <w:r w:rsidR="003C5182" w:rsidRPr="00C20E9A">
        <w:rPr>
          <w:b/>
          <w:color w:val="000000"/>
          <w:spacing w:val="-1"/>
          <w:sz w:val="28"/>
          <w:szCs w:val="28"/>
        </w:rPr>
        <w:t>ечение деятельности организации</w:t>
      </w:r>
    </w:p>
    <w:p w:rsidR="00C20E9A" w:rsidRDefault="00C20E9A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314D7" w:rsidRPr="0008203B" w:rsidRDefault="008E7D5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Численность работающих на конец 2016 года составила 130 человек. Из них 25 человек -  работники администрации предприятия, 105 человек – работники производственного сектора.</w:t>
      </w:r>
    </w:p>
    <w:p w:rsidR="00EA4525" w:rsidRPr="0008203B" w:rsidRDefault="008E7D5C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В отделе кадров </w:t>
      </w:r>
      <w:r w:rsidR="00EA4525" w:rsidRPr="0008203B">
        <w:rPr>
          <w:sz w:val="28"/>
          <w:szCs w:val="28"/>
        </w:rPr>
        <w:t>хранятся такие документы как: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Должностные инструкции работников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Личные дела сотрудников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Приказы</w:t>
      </w:r>
    </w:p>
    <w:p w:rsidR="00EA4525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Трудовые договора</w:t>
      </w:r>
    </w:p>
    <w:p w:rsidR="008E7D5C" w:rsidRPr="0008203B" w:rsidRDefault="00EA4525" w:rsidP="0008203B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И пр.</w:t>
      </w:r>
      <w:r w:rsidR="008E7D5C" w:rsidRPr="00082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D7" w:rsidRPr="0008203B" w:rsidRDefault="004314D7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Информационная система состоит из следующих составляющих:</w:t>
      </w:r>
    </w:p>
    <w:p w:rsidR="004314D7" w:rsidRPr="0008203B" w:rsidRDefault="004314D7" w:rsidP="0008203B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документационное обеспечение , представлено различными группами документов,</w:t>
      </w:r>
    </w:p>
    <w:p w:rsidR="004314D7" w:rsidRPr="0008203B" w:rsidRDefault="004314D7" w:rsidP="0008203B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техническое обеспечение управления, представленное функциональной и обеспечивающей системами,</w:t>
      </w:r>
    </w:p>
    <w:p w:rsidR="004314D7" w:rsidRPr="0008203B" w:rsidRDefault="004314D7" w:rsidP="0008203B">
      <w:pPr>
        <w:pStyle w:val="a7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внешние информационные ресурсы (сайт типографии, интернет) </w:t>
      </w:r>
    </w:p>
    <w:p w:rsidR="004314D7" w:rsidRPr="0008203B" w:rsidRDefault="004314D7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В типографии используются следующие группы документов,– это документы, составляющие правовую базу деятельности организации, организационно-распорядительная документация, документы, связанные с непосредственной деятельностью организации и другие. Служба документационного обеспечения является важной составляющей информационного обеспечения управления предприятием в целом. В ООО «Тверской Печатный Двор»  для  создания и распечатки документации используются компьютерные технологии.</w:t>
      </w:r>
    </w:p>
    <w:p w:rsidR="004314D7" w:rsidRPr="0008203B" w:rsidRDefault="004314D7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Структура технического информационного обеспечения управления в состоит из функциональной и обеспечивающей подсистем. К функциональной от</w:t>
      </w:r>
      <w:r w:rsidRPr="0008203B">
        <w:rPr>
          <w:sz w:val="28"/>
          <w:szCs w:val="28"/>
        </w:rPr>
        <w:lastRenderedPageBreak/>
        <w:t xml:space="preserve">носятся информационная система бухгалтерии. В бухгалтерии используется программа </w:t>
      </w:r>
      <w:r w:rsidR="00E15C5C" w:rsidRPr="0008203B">
        <w:rPr>
          <w:sz w:val="28"/>
          <w:szCs w:val="28"/>
        </w:rPr>
        <w:t>1С.</w:t>
      </w:r>
    </w:p>
    <w:p w:rsidR="004314D7" w:rsidRPr="0008203B" w:rsidRDefault="004314D7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Типография имеет свой сайт, на котором  размещена информация об ее услугах, ценах, контактах и т.п. С сайта можно заказать печать различных буклетов, листовок и т</w:t>
      </w:r>
      <w:r w:rsidR="005E53FF" w:rsidRPr="0008203B">
        <w:rPr>
          <w:sz w:val="28"/>
          <w:szCs w:val="28"/>
        </w:rPr>
        <w:t>.</w:t>
      </w:r>
      <w:r w:rsidRPr="0008203B">
        <w:rPr>
          <w:sz w:val="28"/>
          <w:szCs w:val="28"/>
        </w:rPr>
        <w:t>д. с предоставлением шаблона работ. </w:t>
      </w:r>
    </w:p>
    <w:p w:rsidR="004314D7" w:rsidRPr="0008203B" w:rsidRDefault="004314D7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Основная передача данных производится на бумажном носителе или по электронной почте. А исполнителям приходится каждый раз заново вбивать получаемую информацию в свои регистры учета. Это характеризует организацию передачи информации на типографии, как не эффективную, требующую значительных затрат живого труда и увеличение нагрузки на персонал.</w:t>
      </w:r>
    </w:p>
    <w:p w:rsidR="004314D7" w:rsidRPr="0008203B" w:rsidRDefault="003C5182" w:rsidP="003C5182">
      <w:pPr>
        <w:widowControl/>
        <w:autoSpaceDE/>
        <w:autoSpaceDN/>
        <w:adjustRightInd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F565BF" w:rsidRPr="00C20E9A" w:rsidRDefault="00D04F09" w:rsidP="003C5182">
      <w:pPr>
        <w:pStyle w:val="af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20E9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Обобщение результатов и подведение итогов</w:t>
      </w:r>
    </w:p>
    <w:p w:rsidR="00C20E9A" w:rsidRDefault="00C20E9A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D531F" w:rsidRPr="0008203B" w:rsidRDefault="000D531F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Доля прибыли от продаж в выручке </w:t>
      </w:r>
      <w:r w:rsidRPr="0008203B">
        <w:rPr>
          <w:bCs/>
          <w:sz w:val="28"/>
          <w:szCs w:val="28"/>
        </w:rPr>
        <w:t xml:space="preserve">ООО «Тверской Печатный Двор» </w:t>
      </w:r>
      <w:r w:rsidRPr="0008203B">
        <w:rPr>
          <w:sz w:val="28"/>
          <w:szCs w:val="28"/>
        </w:rPr>
        <w:t>в 2016 году увеличилась на 3,27% и составила около 10,19%. Следовательно, на каждый рубль выручки приходилось больше прибыли от продаж в среднем на 3,27 коп.</w:t>
      </w:r>
    </w:p>
    <w:p w:rsidR="000D531F" w:rsidRPr="0008203B" w:rsidRDefault="000D531F" w:rsidP="000820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Доля чистой прибыли </w:t>
      </w:r>
      <w:r w:rsidRPr="0008203B">
        <w:rPr>
          <w:bCs/>
          <w:sz w:val="28"/>
          <w:szCs w:val="28"/>
        </w:rPr>
        <w:t xml:space="preserve">ООО «Тверской Печатный Двор» </w:t>
      </w:r>
      <w:r w:rsidRPr="0008203B">
        <w:rPr>
          <w:sz w:val="28"/>
          <w:szCs w:val="28"/>
        </w:rPr>
        <w:t>в 2016 году так же увеличилась на 1,89%, что оценивается положительно.</w:t>
      </w:r>
    </w:p>
    <w:p w:rsidR="000D531F" w:rsidRPr="0008203B" w:rsidRDefault="000D531F" w:rsidP="0008203B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Темпы прироста себестоимости </w:t>
      </w:r>
      <w:r w:rsidRPr="0008203B">
        <w:rPr>
          <w:bCs/>
          <w:sz w:val="28"/>
          <w:szCs w:val="28"/>
        </w:rPr>
        <w:t>ООО «Тверской Печатный Двор»</w:t>
      </w:r>
      <w:r w:rsidRPr="0008203B">
        <w:rPr>
          <w:sz w:val="28"/>
          <w:szCs w:val="28"/>
        </w:rPr>
        <w:t xml:space="preserve">  (16,97%) больше, чем темпы прироста выручки от продаж (15,02%), что является негативным фактором.</w:t>
      </w:r>
    </w:p>
    <w:p w:rsidR="005E53FF" w:rsidRPr="0008203B" w:rsidRDefault="000D531F" w:rsidP="0008203B">
      <w:pPr>
        <w:spacing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 xml:space="preserve">Темп прироста прибыли от продаж </w:t>
      </w:r>
      <w:r w:rsidRPr="0008203B">
        <w:rPr>
          <w:bCs/>
          <w:sz w:val="28"/>
          <w:szCs w:val="28"/>
        </w:rPr>
        <w:t>ООО «Тверской Печатный Двор»</w:t>
      </w:r>
      <w:r w:rsidRPr="0008203B">
        <w:rPr>
          <w:sz w:val="28"/>
          <w:szCs w:val="28"/>
        </w:rPr>
        <w:t xml:space="preserve"> (69,35%) больше, чем темп прироста выручки от продаж (15,02%), что, несомненно, является положительным фактором, т. к. это  свидетельствует об относительном снижении затрат на производство. 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Основные проблемы в организации информационного обеспечения управления состоят в следующем: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-     Отсутствие единой информационной системы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-     Дублирование введения одной и той же информации разными сотрудниками при передаче из подразделения в подразделение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-     Низкая скорость передачи информации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-     Ручной учет клиентов в отделе бронирования способствует большому числу ошибок в деятельности по расселению и росту недовольства клиентов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-     Разрозненность информации не позволяет формировать общую картину деятельности пансионата и оперативно выявлять недостатки в работе. </w:t>
      </w:r>
    </w:p>
    <w:p w:rsidR="005E53FF" w:rsidRPr="0008203B" w:rsidRDefault="005E53FF" w:rsidP="0008203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203B">
        <w:rPr>
          <w:sz w:val="28"/>
          <w:szCs w:val="28"/>
        </w:rPr>
        <w:t>С целью повышения эффективности информационного обеспечения управления на предприятии рекомендуется приобрести готовое решение, автоматизирующее все основные бизнес-процессы.</w:t>
      </w:r>
    </w:p>
    <w:p w:rsidR="000E1379" w:rsidRPr="0008203B" w:rsidRDefault="003C5182" w:rsidP="003C5182">
      <w:pPr>
        <w:widowControl/>
        <w:autoSpaceDE/>
        <w:autoSpaceDN/>
        <w:adjustRightInd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401317" w:rsidRPr="00C20E9A" w:rsidRDefault="003C5182" w:rsidP="003C5182">
      <w:pPr>
        <w:pStyle w:val="af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20E9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Библиографический список</w:t>
      </w:r>
    </w:p>
    <w:p w:rsidR="000E1379" w:rsidRPr="0008203B" w:rsidRDefault="000E1379" w:rsidP="003C5182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Федерации. - М.: Проспект; КноРус, 2017.</w:t>
      </w:r>
    </w:p>
    <w:p w:rsidR="000E1379" w:rsidRPr="0008203B" w:rsidRDefault="000E1379" w:rsidP="003C5182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Налоговый кодекс Российской Федерации. - Часть 2.Ст. 252. М.: Проспект; КноРус, 2017. - 445с.</w:t>
      </w:r>
    </w:p>
    <w:p w:rsidR="000E1379" w:rsidRPr="0008203B" w:rsidRDefault="000E1379" w:rsidP="003C5182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03B">
        <w:rPr>
          <w:rFonts w:ascii="Times New Roman" w:hAnsi="Times New Roman" w:cs="Times New Roman"/>
          <w:sz w:val="28"/>
          <w:szCs w:val="28"/>
        </w:rPr>
        <w:t xml:space="preserve">Устав ООО </w:t>
      </w:r>
      <w:r w:rsidRPr="0008203B">
        <w:rPr>
          <w:rFonts w:ascii="Times New Roman" w:hAnsi="Times New Roman" w:cs="Times New Roman"/>
          <w:bCs/>
          <w:sz w:val="28"/>
          <w:szCs w:val="28"/>
        </w:rPr>
        <w:t>«Тверской Печатный Двор». - Тверь, 2007.</w:t>
      </w:r>
    </w:p>
    <w:p w:rsidR="000E1379" w:rsidRPr="0008203B" w:rsidRDefault="000E1379" w:rsidP="003C5182">
      <w:pPr>
        <w:pStyle w:val="af1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Ефимова О.В. Анализ финансовой отчетности. М.: Омега- Л, 2014. 405с.</w:t>
      </w:r>
    </w:p>
    <w:p w:rsidR="000E1379" w:rsidRPr="0008203B" w:rsidRDefault="000E1379" w:rsidP="003C5182">
      <w:pPr>
        <w:pStyle w:val="af1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3B">
        <w:rPr>
          <w:rFonts w:ascii="Times New Roman" w:hAnsi="Times New Roman" w:cs="Times New Roman"/>
          <w:sz w:val="28"/>
          <w:szCs w:val="28"/>
        </w:rPr>
        <w:t>Шеремет А.Д., Негашев Е.В. Методика финансового анализа деятельности коммерческих организаций. М.: Инфра-М, 2016. 237с.</w:t>
      </w:r>
    </w:p>
    <w:p w:rsidR="000E1379" w:rsidRPr="00722DE4" w:rsidRDefault="000E1379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CF19B7" w:rsidRPr="00722DE4" w:rsidRDefault="00CF19B7" w:rsidP="005E53FF">
      <w:pPr>
        <w:shd w:val="clear" w:color="auto" w:fill="FFFFFF"/>
        <w:spacing w:line="360" w:lineRule="auto"/>
        <w:ind w:left="1065"/>
        <w:jc w:val="both"/>
        <w:rPr>
          <w:spacing w:val="-1"/>
          <w:sz w:val="28"/>
          <w:szCs w:val="28"/>
        </w:rPr>
      </w:pPr>
    </w:p>
    <w:p w:rsidR="003C5182" w:rsidRDefault="003C5182" w:rsidP="00CF19B7">
      <w:pPr>
        <w:ind w:firstLine="567"/>
        <w:jc w:val="right"/>
        <w:rPr>
          <w:sz w:val="28"/>
          <w:szCs w:val="28"/>
        </w:rPr>
      </w:pPr>
    </w:p>
    <w:p w:rsidR="00CF19B7" w:rsidRDefault="00CF19B7" w:rsidP="00C20E9A">
      <w:pPr>
        <w:ind w:firstLine="567"/>
        <w:jc w:val="center"/>
        <w:rPr>
          <w:b/>
          <w:sz w:val="28"/>
          <w:szCs w:val="28"/>
        </w:rPr>
      </w:pPr>
      <w:r w:rsidRPr="00C20E9A">
        <w:rPr>
          <w:b/>
          <w:sz w:val="28"/>
          <w:szCs w:val="28"/>
        </w:rPr>
        <w:t>Приложение 1</w:t>
      </w:r>
    </w:p>
    <w:p w:rsidR="00C20E9A" w:rsidRPr="00C20E9A" w:rsidRDefault="00C20E9A" w:rsidP="00C20E9A">
      <w:pPr>
        <w:ind w:firstLine="567"/>
        <w:jc w:val="center"/>
        <w:rPr>
          <w:b/>
          <w:sz w:val="28"/>
          <w:szCs w:val="28"/>
        </w:rPr>
      </w:pPr>
    </w:p>
    <w:p w:rsidR="00CF19B7" w:rsidRPr="00722DE4" w:rsidRDefault="00875EFF" w:rsidP="00CF19B7">
      <w:pPr>
        <w:spacing w:before="120"/>
        <w:ind w:right="2041"/>
        <w:jc w:val="center"/>
        <w:rPr>
          <w:b/>
          <w:bCs/>
          <w:sz w:val="28"/>
          <w:szCs w:val="28"/>
        </w:rPr>
      </w:pPr>
      <w:hyperlink r:id="rId9" w:history="1">
        <w:r w:rsidR="00CF19B7" w:rsidRPr="00722DE4">
          <w:rPr>
            <w:b/>
            <w:bCs/>
            <w:sz w:val="28"/>
            <w:szCs w:val="28"/>
          </w:rPr>
          <w:t>Отчет о финансовых результатах</w:t>
        </w:r>
      </w:hyperlink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956"/>
        <w:gridCol w:w="426"/>
        <w:gridCol w:w="28"/>
        <w:gridCol w:w="397"/>
        <w:gridCol w:w="425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CF19B7" w:rsidRPr="00722DE4" w:rsidTr="00E87FAF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b/>
                <w:bCs/>
                <w:sz w:val="28"/>
                <w:szCs w:val="28"/>
              </w:rPr>
            </w:pPr>
            <w:r w:rsidRPr="00722DE4">
              <w:rPr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both"/>
              <w:rPr>
                <w:b/>
                <w:bCs/>
                <w:sz w:val="28"/>
                <w:szCs w:val="28"/>
              </w:rPr>
            </w:pPr>
            <w:r w:rsidRPr="00722DE4">
              <w:rPr>
                <w:b/>
                <w:bCs/>
                <w:sz w:val="28"/>
                <w:szCs w:val="28"/>
              </w:rPr>
              <w:t>Январь -Декабрь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b/>
                <w:bCs/>
                <w:sz w:val="28"/>
                <w:szCs w:val="28"/>
              </w:rPr>
            </w:pPr>
            <w:r w:rsidRPr="00722DE4">
              <w:rPr>
                <w:b/>
                <w:bCs/>
                <w:sz w:val="28"/>
                <w:szCs w:val="28"/>
              </w:rPr>
              <w:t xml:space="preserve">  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b/>
                <w:bCs/>
                <w:sz w:val="28"/>
                <w:szCs w:val="28"/>
              </w:rPr>
            </w:pPr>
            <w:r w:rsidRPr="00722DE4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ind w:left="113"/>
              <w:rPr>
                <w:b/>
                <w:bCs/>
                <w:sz w:val="28"/>
                <w:szCs w:val="28"/>
              </w:rPr>
            </w:pPr>
            <w:r w:rsidRPr="00722DE4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Коды</w:t>
            </w:r>
          </w:p>
        </w:tc>
      </w:tr>
      <w:tr w:rsidR="00CF19B7" w:rsidRPr="00722DE4" w:rsidTr="00E87FAF">
        <w:trPr>
          <w:trHeight w:val="284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0710002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2017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Общество с ограниченной ответственностью “Тверской Печатный Двор “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81535450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6950061299</w:t>
            </w:r>
          </w:p>
        </w:tc>
      </w:tr>
      <w:tr w:rsidR="00CF19B7" w:rsidRPr="00722DE4" w:rsidTr="00E87FAF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spacing w:before="60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Вид экономической</w:t>
            </w:r>
            <w:r w:rsidRPr="00722DE4">
              <w:rPr>
                <w:sz w:val="28"/>
                <w:szCs w:val="2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Полиграфическая деятельность и предоставление услуг в этой области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</w:t>
            </w:r>
            <w:r w:rsidRPr="00722DE4">
              <w:rPr>
                <w:sz w:val="28"/>
                <w:szCs w:val="2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22.2</w:t>
            </w:r>
          </w:p>
        </w:tc>
      </w:tr>
      <w:tr w:rsidR="00CF19B7" w:rsidRPr="00722DE4" w:rsidTr="00E87FAF">
        <w:trPr>
          <w:cantSplit/>
          <w:trHeight w:val="227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spacing w:before="60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19B7" w:rsidRPr="00722DE4" w:rsidTr="00E87FAF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Общество с ограниченной</w:t>
            </w:r>
          </w:p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ответственностью                          /  Частная собственность</w:t>
            </w: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spacing w:before="60"/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>16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Единица измерения: тыс. руб. (млн. руб.)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right="113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b/>
                <w:sz w:val="28"/>
                <w:szCs w:val="28"/>
              </w:rPr>
            </w:pPr>
            <w:r w:rsidRPr="00722DE4">
              <w:rPr>
                <w:b/>
                <w:sz w:val="28"/>
                <w:szCs w:val="28"/>
              </w:rPr>
              <w:t xml:space="preserve">384 </w:t>
            </w:r>
          </w:p>
        </w:tc>
      </w:tr>
    </w:tbl>
    <w:p w:rsidR="00CF19B7" w:rsidRPr="00722DE4" w:rsidRDefault="00CF19B7" w:rsidP="00CF19B7">
      <w:pPr>
        <w:spacing w:after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338"/>
        <w:gridCol w:w="425"/>
        <w:gridCol w:w="22"/>
        <w:gridCol w:w="567"/>
        <w:gridCol w:w="425"/>
        <w:gridCol w:w="262"/>
        <w:gridCol w:w="425"/>
        <w:gridCol w:w="361"/>
        <w:gridCol w:w="64"/>
        <w:gridCol w:w="589"/>
        <w:gridCol w:w="426"/>
        <w:gridCol w:w="261"/>
        <w:gridCol w:w="447"/>
      </w:tblGrid>
      <w:tr w:rsidR="00CF19B7" w:rsidRPr="00722DE4" w:rsidTr="00E87FAF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ind w:right="57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За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ind w:right="57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Пояснения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16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г.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г.</w:t>
            </w:r>
          </w:p>
        </w:tc>
      </w:tr>
      <w:tr w:rsidR="00CF19B7" w:rsidRPr="00722DE4" w:rsidTr="00E87FAF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 xml:space="preserve">Выручка </w:t>
            </w:r>
          </w:p>
        </w:tc>
        <w:tc>
          <w:tcPr>
            <w:tcW w:w="2126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33018</w:t>
            </w:r>
          </w:p>
        </w:tc>
        <w:tc>
          <w:tcPr>
            <w:tcW w:w="2148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28706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Себестоимость продаж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19844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16965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Валовая прибыль (убыток)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13174</w:t>
            </w:r>
          </w:p>
        </w:tc>
        <w:tc>
          <w:tcPr>
            <w:tcW w:w="2148" w:type="dxa"/>
            <w:gridSpan w:val="6"/>
            <w:tcBorders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11741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9809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9754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 w:firstLine="284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Прибыль (убыток) от продаж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3365</w:t>
            </w:r>
          </w:p>
        </w:tc>
        <w:tc>
          <w:tcPr>
            <w:tcW w:w="2148" w:type="dxa"/>
            <w:gridSpan w:val="6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1987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Доходы от участия в других организациях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21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Проценты к получению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23</w:t>
            </w:r>
          </w:p>
        </w:tc>
        <w:tc>
          <w:tcPr>
            <w:tcW w:w="2148" w:type="dxa"/>
            <w:gridSpan w:val="6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17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638</w:t>
            </w:r>
          </w:p>
        </w:tc>
        <w:tc>
          <w:tcPr>
            <w:tcW w:w="2148" w:type="dxa"/>
            <w:gridSpan w:val="6"/>
            <w:tcBorders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492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13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 w:firstLine="284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Прибыль (убыток) до налогообложения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3988</w:t>
            </w:r>
          </w:p>
        </w:tc>
        <w:tc>
          <w:tcPr>
            <w:tcW w:w="2148" w:type="dxa"/>
            <w:gridSpan w:val="6"/>
            <w:tcBorders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2466</w:t>
            </w: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Текущий налог на прибыль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717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(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196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)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 w:firstLine="284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в т.ч. постоянные налоговые обязательства (активы)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2148" w:type="dxa"/>
            <w:gridSpan w:val="6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Изменение отложенных налоговых обязательств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21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Изменение отложенных налоговых активов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21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Прочее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  <w:tc>
          <w:tcPr>
            <w:tcW w:w="2148" w:type="dxa"/>
            <w:gridSpan w:val="6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-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 w:firstLine="284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Чистая прибыль (убыток)</w:t>
            </w:r>
          </w:p>
        </w:tc>
        <w:tc>
          <w:tcPr>
            <w:tcW w:w="212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3255</w:t>
            </w:r>
          </w:p>
        </w:tc>
        <w:tc>
          <w:tcPr>
            <w:tcW w:w="21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2287</w:t>
            </w:r>
          </w:p>
        </w:tc>
      </w:tr>
    </w:tbl>
    <w:p w:rsidR="00CF19B7" w:rsidRPr="00722DE4" w:rsidRDefault="00CF19B7" w:rsidP="00CF19B7">
      <w:pPr>
        <w:pageBreakBefore/>
        <w:spacing w:after="120"/>
        <w:jc w:val="right"/>
        <w:rPr>
          <w:sz w:val="28"/>
          <w:szCs w:val="28"/>
        </w:rPr>
      </w:pPr>
      <w:r w:rsidRPr="00722DE4">
        <w:rPr>
          <w:sz w:val="28"/>
          <w:szCs w:val="28"/>
        </w:rPr>
        <w:lastRenderedPageBreak/>
        <w:t>Форма 0710002 с.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36"/>
        <w:gridCol w:w="475"/>
        <w:gridCol w:w="341"/>
        <w:gridCol w:w="425"/>
        <w:gridCol w:w="464"/>
        <w:gridCol w:w="335"/>
        <w:gridCol w:w="477"/>
        <w:gridCol w:w="425"/>
        <w:gridCol w:w="426"/>
        <w:gridCol w:w="425"/>
        <w:gridCol w:w="283"/>
      </w:tblGrid>
      <w:tr w:rsidR="00CF19B7" w:rsidRPr="00722DE4" w:rsidTr="00E87FAF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ind w:right="57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ind w:right="57"/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Пояснения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г.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г.</w:t>
            </w:r>
          </w:p>
        </w:tc>
      </w:tr>
      <w:tr w:rsidR="00CF19B7" w:rsidRPr="00722DE4" w:rsidTr="00E87FAF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F19B7" w:rsidRPr="00722DE4" w:rsidRDefault="00CF19B7" w:rsidP="00E87FA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spacing w:before="60"/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spacing w:before="60"/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 xml:space="preserve">Совокупный финансовый результат периода 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3255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2287</w:t>
            </w: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spacing w:before="60"/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Справочно</w:t>
            </w:r>
          </w:p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Базовая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  <w:tr w:rsidR="00CF19B7" w:rsidRPr="00722DE4" w:rsidTr="00E87FAF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ind w:left="57"/>
              <w:rPr>
                <w:sz w:val="28"/>
                <w:szCs w:val="28"/>
              </w:rPr>
            </w:pPr>
            <w:r w:rsidRPr="00722DE4">
              <w:rPr>
                <w:sz w:val="28"/>
                <w:szCs w:val="28"/>
              </w:rPr>
              <w:t>Разводненная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F19B7" w:rsidRPr="00722DE4" w:rsidRDefault="00CF19B7" w:rsidP="00E87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19B7" w:rsidRPr="00722DE4" w:rsidRDefault="00CF19B7" w:rsidP="00CF19B7">
      <w:pPr>
        <w:spacing w:after="120"/>
        <w:rPr>
          <w:sz w:val="28"/>
          <w:szCs w:val="28"/>
        </w:rPr>
      </w:pPr>
    </w:p>
    <w:p w:rsidR="00CF19B7" w:rsidRPr="005E53FF" w:rsidRDefault="00CF19B7" w:rsidP="00420F4E">
      <w:pPr>
        <w:shd w:val="clear" w:color="auto" w:fill="FFFFFF"/>
        <w:spacing w:line="360" w:lineRule="auto"/>
        <w:jc w:val="both"/>
        <w:rPr>
          <w:spacing w:val="-1"/>
          <w:sz w:val="28"/>
          <w:szCs w:val="28"/>
        </w:rPr>
      </w:pPr>
    </w:p>
    <w:sectPr w:rsidR="00CF19B7" w:rsidRPr="005E53FF" w:rsidSect="00DE34CE"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FF" w:rsidRDefault="00875EFF" w:rsidP="00744F16">
      <w:r>
        <w:separator/>
      </w:r>
    </w:p>
  </w:endnote>
  <w:endnote w:type="continuationSeparator" w:id="0">
    <w:p w:rsidR="00875EFF" w:rsidRDefault="00875EFF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AF" w:rsidRDefault="00E87FA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75870">
      <w:rPr>
        <w:noProof/>
      </w:rPr>
      <w:t>18</w:t>
    </w:r>
    <w:r>
      <w:rPr>
        <w:noProof/>
      </w:rPr>
      <w:fldChar w:fldCharType="end"/>
    </w:r>
  </w:p>
  <w:p w:rsidR="00E87FAF" w:rsidRDefault="00E87FA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FF" w:rsidRDefault="00875EFF" w:rsidP="00744F16">
      <w:r>
        <w:separator/>
      </w:r>
    </w:p>
  </w:footnote>
  <w:footnote w:type="continuationSeparator" w:id="0">
    <w:p w:rsidR="00875EFF" w:rsidRDefault="00875EFF" w:rsidP="00744F16">
      <w:r>
        <w:continuationSeparator/>
      </w:r>
    </w:p>
  </w:footnote>
  <w:footnote w:id="1">
    <w:p w:rsidR="00E87FAF" w:rsidRPr="00D91039" w:rsidRDefault="00E87FAF" w:rsidP="00133A1C">
      <w:pPr>
        <w:pStyle w:val="af1"/>
      </w:pPr>
      <w:r>
        <w:rPr>
          <w:rStyle w:val="af3"/>
        </w:rPr>
        <w:footnoteRef/>
      </w:r>
      <w:r w:rsidRPr="00D91039">
        <w:rPr>
          <w:rFonts w:ascii="Times New Roman" w:hAnsi="Times New Roman"/>
        </w:rPr>
        <w:t>Ефимова О.В. Анализ финансово</w:t>
      </w:r>
      <w:r>
        <w:rPr>
          <w:rFonts w:ascii="Times New Roman" w:hAnsi="Times New Roman"/>
        </w:rPr>
        <w:t>й отчетности. М.: Омега- Л, 2014</w:t>
      </w:r>
      <w:r w:rsidRPr="00D91039">
        <w:rPr>
          <w:rFonts w:ascii="Times New Roman" w:hAnsi="Times New Roman"/>
        </w:rPr>
        <w:t>. – С. 187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CCB"/>
    <w:multiLevelType w:val="hybridMultilevel"/>
    <w:tmpl w:val="1E3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6050"/>
    <w:multiLevelType w:val="hybridMultilevel"/>
    <w:tmpl w:val="669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22C37"/>
    <w:multiLevelType w:val="multilevel"/>
    <w:tmpl w:val="0386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40A3C"/>
    <w:multiLevelType w:val="hybridMultilevel"/>
    <w:tmpl w:val="1ACA0F44"/>
    <w:lvl w:ilvl="0" w:tplc="337A5FE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B11A2"/>
    <w:multiLevelType w:val="hybridMultilevel"/>
    <w:tmpl w:val="4058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E65B28"/>
    <w:multiLevelType w:val="hybridMultilevel"/>
    <w:tmpl w:val="91CCE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62DB"/>
    <w:multiLevelType w:val="hybridMultilevel"/>
    <w:tmpl w:val="59966A7E"/>
    <w:lvl w:ilvl="0" w:tplc="337A5FE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B974941"/>
    <w:multiLevelType w:val="hybridMultilevel"/>
    <w:tmpl w:val="EC32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3EF5"/>
    <w:multiLevelType w:val="hybridMultilevel"/>
    <w:tmpl w:val="1A7A2516"/>
    <w:lvl w:ilvl="0" w:tplc="14E84B40">
      <w:start w:val="1"/>
      <w:numFmt w:val="decimal"/>
      <w:lvlText w:val="%1.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24"/>
    <w:rsid w:val="00015EDA"/>
    <w:rsid w:val="00022AC8"/>
    <w:rsid w:val="00022B1F"/>
    <w:rsid w:val="00035EF7"/>
    <w:rsid w:val="00037D02"/>
    <w:rsid w:val="0008203B"/>
    <w:rsid w:val="00083B74"/>
    <w:rsid w:val="000D531F"/>
    <w:rsid w:val="000E1379"/>
    <w:rsid w:val="000F2736"/>
    <w:rsid w:val="000F60CB"/>
    <w:rsid w:val="00133A1C"/>
    <w:rsid w:val="00134F92"/>
    <w:rsid w:val="00154955"/>
    <w:rsid w:val="001A30DE"/>
    <w:rsid w:val="001B1F1D"/>
    <w:rsid w:val="001B60F3"/>
    <w:rsid w:val="001D0394"/>
    <w:rsid w:val="001D47A2"/>
    <w:rsid w:val="002069E8"/>
    <w:rsid w:val="002457A1"/>
    <w:rsid w:val="00274387"/>
    <w:rsid w:val="002A7CBF"/>
    <w:rsid w:val="002B72C9"/>
    <w:rsid w:val="002C1395"/>
    <w:rsid w:val="002E165E"/>
    <w:rsid w:val="003315A0"/>
    <w:rsid w:val="003327FB"/>
    <w:rsid w:val="00372784"/>
    <w:rsid w:val="003A5B24"/>
    <w:rsid w:val="003B09A2"/>
    <w:rsid w:val="003C5182"/>
    <w:rsid w:val="003D7809"/>
    <w:rsid w:val="003E2272"/>
    <w:rsid w:val="00401317"/>
    <w:rsid w:val="00420F4E"/>
    <w:rsid w:val="004314D7"/>
    <w:rsid w:val="00442AB1"/>
    <w:rsid w:val="004524D7"/>
    <w:rsid w:val="004719ED"/>
    <w:rsid w:val="00475DA8"/>
    <w:rsid w:val="004C3B8F"/>
    <w:rsid w:val="004D6274"/>
    <w:rsid w:val="004D737B"/>
    <w:rsid w:val="004E3364"/>
    <w:rsid w:val="00560C2A"/>
    <w:rsid w:val="00563320"/>
    <w:rsid w:val="00593465"/>
    <w:rsid w:val="0059516A"/>
    <w:rsid w:val="005B4F99"/>
    <w:rsid w:val="005B5622"/>
    <w:rsid w:val="005E53FF"/>
    <w:rsid w:val="00633EB9"/>
    <w:rsid w:val="00660CAB"/>
    <w:rsid w:val="00675855"/>
    <w:rsid w:val="006929AB"/>
    <w:rsid w:val="006B60CC"/>
    <w:rsid w:val="006F116C"/>
    <w:rsid w:val="00722DE4"/>
    <w:rsid w:val="00742B5A"/>
    <w:rsid w:val="00744F16"/>
    <w:rsid w:val="007605C6"/>
    <w:rsid w:val="0076557A"/>
    <w:rsid w:val="0077282D"/>
    <w:rsid w:val="00775870"/>
    <w:rsid w:val="0077781B"/>
    <w:rsid w:val="007808B1"/>
    <w:rsid w:val="007B1B7C"/>
    <w:rsid w:val="007E4E10"/>
    <w:rsid w:val="00805231"/>
    <w:rsid w:val="00812C33"/>
    <w:rsid w:val="008234AE"/>
    <w:rsid w:val="008250B0"/>
    <w:rsid w:val="008618B6"/>
    <w:rsid w:val="00875EFF"/>
    <w:rsid w:val="008E7D5C"/>
    <w:rsid w:val="008F0F20"/>
    <w:rsid w:val="008F42EA"/>
    <w:rsid w:val="00904F24"/>
    <w:rsid w:val="00907485"/>
    <w:rsid w:val="00942A7D"/>
    <w:rsid w:val="00943DAD"/>
    <w:rsid w:val="00946C90"/>
    <w:rsid w:val="009509AB"/>
    <w:rsid w:val="009721CE"/>
    <w:rsid w:val="009804A5"/>
    <w:rsid w:val="009B439F"/>
    <w:rsid w:val="009C6F53"/>
    <w:rsid w:val="009E0373"/>
    <w:rsid w:val="00A17754"/>
    <w:rsid w:val="00A20E03"/>
    <w:rsid w:val="00A245D6"/>
    <w:rsid w:val="00A2564D"/>
    <w:rsid w:val="00A74521"/>
    <w:rsid w:val="00A92207"/>
    <w:rsid w:val="00AA1FF6"/>
    <w:rsid w:val="00AB3B95"/>
    <w:rsid w:val="00AD1904"/>
    <w:rsid w:val="00AD75D8"/>
    <w:rsid w:val="00AE17B4"/>
    <w:rsid w:val="00B00BC4"/>
    <w:rsid w:val="00B036EA"/>
    <w:rsid w:val="00B06157"/>
    <w:rsid w:val="00B160CE"/>
    <w:rsid w:val="00B2536A"/>
    <w:rsid w:val="00B31B6B"/>
    <w:rsid w:val="00B31C02"/>
    <w:rsid w:val="00B42BB3"/>
    <w:rsid w:val="00B67D0C"/>
    <w:rsid w:val="00B67F98"/>
    <w:rsid w:val="00B97485"/>
    <w:rsid w:val="00C20E9A"/>
    <w:rsid w:val="00C244FD"/>
    <w:rsid w:val="00C25782"/>
    <w:rsid w:val="00C820A0"/>
    <w:rsid w:val="00CA6B8A"/>
    <w:rsid w:val="00CB5CA3"/>
    <w:rsid w:val="00CD642B"/>
    <w:rsid w:val="00CF19B7"/>
    <w:rsid w:val="00D04F09"/>
    <w:rsid w:val="00D10C6F"/>
    <w:rsid w:val="00D22AAC"/>
    <w:rsid w:val="00D846EF"/>
    <w:rsid w:val="00D971E9"/>
    <w:rsid w:val="00DC1717"/>
    <w:rsid w:val="00DD59FC"/>
    <w:rsid w:val="00DE274C"/>
    <w:rsid w:val="00DE34CE"/>
    <w:rsid w:val="00E12EFE"/>
    <w:rsid w:val="00E15C5C"/>
    <w:rsid w:val="00E27D6D"/>
    <w:rsid w:val="00E3010D"/>
    <w:rsid w:val="00E47E84"/>
    <w:rsid w:val="00E74CBA"/>
    <w:rsid w:val="00E87FAF"/>
    <w:rsid w:val="00E97390"/>
    <w:rsid w:val="00EA4525"/>
    <w:rsid w:val="00EB3AD5"/>
    <w:rsid w:val="00EC1069"/>
    <w:rsid w:val="00EC766E"/>
    <w:rsid w:val="00EF667E"/>
    <w:rsid w:val="00F013EC"/>
    <w:rsid w:val="00F12B77"/>
    <w:rsid w:val="00F37BF2"/>
    <w:rsid w:val="00F565BF"/>
    <w:rsid w:val="00F63D80"/>
    <w:rsid w:val="00F65887"/>
    <w:rsid w:val="00F85DBC"/>
    <w:rsid w:val="00F87B40"/>
    <w:rsid w:val="00F90215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93EA-7C22-43B8-8E7E-5E034865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Название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uiPriority w:val="99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paragraph" w:styleId="af">
    <w:name w:val="List Paragraph"/>
    <w:basedOn w:val="a"/>
    <w:link w:val="af0"/>
    <w:uiPriority w:val="34"/>
    <w:qFormat/>
    <w:rsid w:val="004D627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basedOn w:val="a0"/>
    <w:link w:val="af"/>
    <w:uiPriority w:val="99"/>
    <w:rsid w:val="004D62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unhideWhenUsed/>
    <w:rsid w:val="00133A1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133A1C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133A1C"/>
    <w:rPr>
      <w:vertAlign w:val="superscript"/>
    </w:rPr>
  </w:style>
  <w:style w:type="table" w:styleId="af4">
    <w:name w:val="Table Grid"/>
    <w:basedOn w:val="a1"/>
    <w:uiPriority w:val="59"/>
    <w:rsid w:val="00133A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33A1C"/>
  </w:style>
  <w:style w:type="character" w:customStyle="1" w:styleId="60">
    <w:name w:val="Заголовок 6 Знак"/>
    <w:basedOn w:val="a0"/>
    <w:link w:val="6"/>
    <w:uiPriority w:val="9"/>
    <w:semiHidden/>
    <w:rsid w:val="00E47E84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442AB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2A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otchet-o-finansovyh-rezultatah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8.5039370078740517E-3"/>
                  <c:y val="-0.116384514435695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1873578302712244E-2"/>
                  <c:y val="-9.506780402449737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296041119860023E-2"/>
                  <c:y val="5.361366287547396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1871391076115666E-2"/>
                  <c:y val="-1.70997375328084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237314085739458E-2"/>
                  <c:y val="-1.629994167395742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604658792650941E-2"/>
                  <c:y val="-2.65744386118402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3550962379702551E-3"/>
                  <c:y val="-2.40409011373578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E95-426F-8A5A-268EEED996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Лист1!$C$6:$C$13</c:f>
              <c:strCache>
                <c:ptCount val="8"/>
                <c:pt idx="0">
                  <c:v>Себестоимость продаж</c:v>
                </c:pt>
                <c:pt idx="1">
                  <c:v>Коммерческие расходы</c:v>
                </c:pt>
                <c:pt idx="2">
                  <c:v>Проценты к получению</c:v>
                </c:pt>
                <c:pt idx="3">
                  <c:v>Проценты к уплате</c:v>
                </c:pt>
                <c:pt idx="4">
                  <c:v>Валовая прибыль</c:v>
                </c:pt>
                <c:pt idx="5">
                  <c:v>Прибыль от продаж</c:v>
                </c:pt>
                <c:pt idx="6">
                  <c:v>Прибыль до налогообложения</c:v>
                </c:pt>
                <c:pt idx="7">
                  <c:v>Чистая прибыль</c:v>
                </c:pt>
              </c:strCache>
            </c:strRef>
          </c:cat>
          <c:val>
            <c:numRef>
              <c:f>Лист1!$D$6:$D$13</c:f>
              <c:numCache>
                <c:formatCode>0.00%</c:formatCode>
                <c:ptCount val="8"/>
                <c:pt idx="0">
                  <c:v>0.60100000000000064</c:v>
                </c:pt>
                <c:pt idx="1">
                  <c:v>0.29710000000000031</c:v>
                </c:pt>
                <c:pt idx="2">
                  <c:v>7.0000000000000097E-4</c:v>
                </c:pt>
                <c:pt idx="3">
                  <c:v>1.2000000000000001E-3</c:v>
                </c:pt>
                <c:pt idx="4">
                  <c:v>0.39900000000000047</c:v>
                </c:pt>
                <c:pt idx="5">
                  <c:v>0.1019</c:v>
                </c:pt>
                <c:pt idx="6">
                  <c:v>0.1208</c:v>
                </c:pt>
                <c:pt idx="7">
                  <c:v>9.860000000000016E-2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E95-426F-8A5A-268EEED996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8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18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Боева Ольга Сергеевна</cp:lastModifiedBy>
  <cp:revision>41</cp:revision>
  <cp:lastPrinted>2018-03-30T10:52:00Z</cp:lastPrinted>
  <dcterms:created xsi:type="dcterms:W3CDTF">2018-01-20T06:11:00Z</dcterms:created>
  <dcterms:modified xsi:type="dcterms:W3CDTF">2018-05-03T10:14:00Z</dcterms:modified>
</cp:coreProperties>
</file>