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A2576" w14:textId="54F0E42E" w:rsidR="00C74854" w:rsidRPr="002D3E11" w:rsidRDefault="008B43E3" w:rsidP="00C7485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Государственно частное партнерство </w:t>
      </w:r>
      <w:r w:rsidR="00C74854" w:rsidRPr="00C74854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="00C74854" w:rsidRPr="002D3E11">
        <w:rPr>
          <w:rFonts w:ascii="Times New Roman" w:eastAsia="Calibri" w:hAnsi="Times New Roman" w:cs="Times New Roman"/>
          <w:b/>
          <w:bCs/>
          <w:sz w:val="28"/>
          <w:szCs w:val="28"/>
        </w:rPr>
        <w:t>еспублики Йемене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 экономика и правовые вопросы</w:t>
      </w:r>
    </w:p>
    <w:p w14:paraId="27293CB8" w14:textId="740B2F77" w:rsidR="00C74854" w:rsidRDefault="00C74854" w:rsidP="006F3C03">
      <w:pPr>
        <w:jc w:val="both"/>
        <w:rPr>
          <w:rFonts w:ascii="Calibri" w:eastAsia="Calibri" w:hAnsi="Calibri" w:cs="Times New Roman"/>
          <w:b/>
          <w:bCs/>
        </w:rPr>
      </w:pPr>
    </w:p>
    <w:p w14:paraId="6B84A4C7" w14:textId="338EE60A" w:rsidR="00C74854" w:rsidRPr="006F3C03" w:rsidRDefault="00C74854" w:rsidP="006F3C0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C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статье рассматривается современное состояние государственно-частного партнерства в Республике Йемене, изменения федерального законодательства и ключевые показатели развития данной сферы. </w:t>
      </w:r>
    </w:p>
    <w:p w14:paraId="2502E0A5" w14:textId="47424355" w:rsidR="006F3C03" w:rsidRPr="006F3C03" w:rsidRDefault="008B43E3" w:rsidP="006F3C0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B43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The article examines the current state of public-private partnership in the Republic of Yemen, changes in federal legislation and key indicators of the development of this sphere.</w:t>
      </w:r>
    </w:p>
    <w:p w14:paraId="073FB145" w14:textId="03C385B1" w:rsidR="007857D6" w:rsidRPr="006F3C03" w:rsidRDefault="00C74854" w:rsidP="006F3C0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C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Ключевые слова: </w:t>
      </w:r>
      <w:r w:rsidRPr="006F3C0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государственно-частное партнерство, законодательная база, частный сектор, государственно-частное партнерство в Республике Йемене, институциональные основы, особые экономические зоны.</w:t>
      </w:r>
    </w:p>
    <w:p w14:paraId="5A0E73C9" w14:textId="170ED2E2" w:rsidR="006F3C03" w:rsidRDefault="008B43E3" w:rsidP="002D3E11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 w:rsidRPr="008B43E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Keywords: public-private partnership, legislative framework, private sector, public-private partnership in the Republic of Yemen, institutional framework, special economic zones.</w:t>
      </w:r>
    </w:p>
    <w:p w14:paraId="2EBCDDAD" w14:textId="1E910AD2" w:rsidR="000756AC" w:rsidRDefault="000756AC" w:rsidP="002D3E11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26C5C164" w14:textId="77777777" w:rsidR="003427BA" w:rsidRDefault="001657E9" w:rsidP="003427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Государственно-частное партнерство (ГЧП) рассматривается как один из самых эффективных способов взаимодействия органов государственной власти и частного бизнеса, как механизм может быть использован в целях создания или</w:t>
      </w:r>
      <w:r w:rsid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реконструкции объектов транспортной, инженерной, производственной или социальной инфраструктуры, а также в энергетической сфере, оборонно-промышленном комплексе, сфер</w:t>
      </w:r>
      <w:r w:rsidR="003427BA"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жилищно-коммунального хозяйства и т.д.</w:t>
      </w:r>
    </w:p>
    <w:p w14:paraId="3384CF59" w14:textId="77777777" w:rsidR="003427BA" w:rsidRDefault="001657E9" w:rsidP="003427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ГЧП основываетс</w:t>
      </w:r>
      <w:r w:rsidR="003427BA"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реализации ряда принципов, ключевыми из которых является разделение рисков между участниками, распределение</w:t>
      </w:r>
      <w:r w:rsidR="003427BA"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ответственности, закрепление обязательств и условий реализации проекта в соглашении.</w:t>
      </w:r>
      <w:r w:rsidR="003E14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2E9E0B" w14:textId="41CA49DB" w:rsidR="001657E9" w:rsidRPr="001657E9" w:rsidRDefault="003E1489" w:rsidP="003427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Государственно-частное партнерство  – один из способов развития общественной инфраструктуры, основанный на долгосрочном взаимодействии государства и бизнеса, при котором частная сторона (бизнес) участвует не только в создании (проектировании, финансировании, строительстве/реконструкции) объекта инфраструктуры, но и в его последующей эксплуатации1 и/или техническом обслуживании в интересах публичной стороны.</w:t>
      </w:r>
      <w:r w:rsidR="00B76CF2" w:rsidRPr="00B76CF2">
        <w:rPr>
          <w:rFonts w:ascii="Times New Roman" w:hAnsi="Times New Roman" w:cs="Times New Roman"/>
          <w:color w:val="000000" w:themeColor="text1"/>
          <w:sz w:val="28"/>
          <w:szCs w:val="28"/>
        </w:rPr>
        <w:t>[13]</w:t>
      </w:r>
    </w:p>
    <w:p w14:paraId="243B8C20" w14:textId="631CAE58" w:rsidR="001657E9" w:rsidRDefault="001657E9" w:rsidP="003427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ГЧП предполагает эффективное управление финансовыми потоками как со стороны государства, так и со стороны</w:t>
      </w:r>
      <w:r w:rsidR="003427BA"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частного партнера. Это реализуется через формирование бизнес-моделей, базирующихся на различных подходах и их комбинациях. Выбор механизма ГЧП определяется проектными</w:t>
      </w:r>
      <w:r w:rsidR="003427BA"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ориентирами, по которым в дальнейшем и создается бизнес-модель. Использование инструментов проектного финансирования позволяет с учетом множества экономических факторов</w:t>
      </w:r>
      <w:r w:rsidR="003427BA"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модель и уже на</w:t>
      </w:r>
      <w:r w:rsidR="003427BA"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стадии планирования выявить</w:t>
      </w:r>
      <w:r w:rsidR="003427BA"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сильные и слабые стороны, а также оценить возможность и</w:t>
      </w:r>
      <w:r w:rsidR="003427BA"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пути устранения некоторых недостатков.</w:t>
      </w:r>
    </w:p>
    <w:p w14:paraId="5E5963FF" w14:textId="5AB406EB" w:rsidR="003878FD" w:rsidRPr="003878FD" w:rsidRDefault="003878FD" w:rsidP="003878FD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Отмечается, что ГЧП в Республике Йемен сталкиваются с разного рода проблемами, в первую очередь с неэффективным государственным регулированием и институциональными условиями их реализации.</w:t>
      </w:r>
    </w:p>
    <w:p w14:paraId="17C3A5B3" w14:textId="44E99D89" w:rsidR="003878FD" w:rsidRPr="001657E9" w:rsidRDefault="003878FD" w:rsidP="003427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ГЧП в Республике Йемен понимается следующим образом: </w:t>
      </w:r>
      <w:r w:rsidRPr="003878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Государственно-частное партнерство направлено на то, чтобы изменить деятельность правительства от эксплуатации государственной инфраструктуры и услуг к сосредоточению внимания на разработке политики и стратегий для инфраструктурного сектора и мониторинге поставщиков услуг для их улучшения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878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направлена на то, чтобы извлечь выгоду из управленческих, технических и финансовых возможностей частного сектора и вовлечь его в принятие рисков.</w:t>
      </w:r>
      <w:r w:rsidR="00B76CF2" w:rsidRPr="00B76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[20]</w:t>
      </w:r>
    </w:p>
    <w:p w14:paraId="746BCB13" w14:textId="0AF7E519" w:rsidR="001657E9" w:rsidRPr="003427BA" w:rsidRDefault="000756AC" w:rsidP="003427B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2014 г. Йемен сотрясали кровопролитные и разрушительные столкновения шиитских и суннитских группировок, боровшихся за власть, а также теракты «Аль-Каиды» и других экстремистов. В результате основы йеменской государственности оказались разрушенными, а сама страна – расколотой на зоны влияни</w:t>
      </w:r>
      <w:r w:rsidRPr="003427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1657E9" w:rsidRPr="003427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1AF3ACDC" w14:textId="659D9A66" w:rsidR="000756AC" w:rsidRPr="003427BA" w:rsidRDefault="001657E9" w:rsidP="003427B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Затянувшийся внутрийеменский конфликт в результате вмешательства извне привел страну к крупнейшей со времен Второй мировой войны гуманитарной катастрофе. Как отмечалось в совместном релизе Продовольственной и сельскохозяйственной Организации ООН, ЮНИСЕФ и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Всемирной продовольственной программы в марте 2017 г., почти две трети населения Йемена сталкивались с голодом и нуждались в срочной помощи, острый продовольственный дефицит угрожал более 17 млн человек. «Йемен стал одним из крупнейших очагов голода в мире, с июня 2016 г. количество голодавших в нем увеличилось на 21 %». В середине мая 2017 г. хуситским властям в Сане пришлось объявлять чрезвычайное положение и обращаться к мировому сообществу за помощью из-за угрожающего роста числа заболевших холерой в результате потребления некачественной воды и зараженных этим опасным вирусом продуктов, а также из-за разрушенной и дезорганизованной войной санитарной инфраструктуры. К середине августа 2017 г. Всемирная организация здравоохранения зарегистрировала в Йемене свыше полумиллиона инфицированных (к середине сентября их было уже 660 тыс., а к концу 2017 г. более 1 млн) и более 1,9 тыс. летальных исходов в результате этой смертоносной эпидемии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9FB56C" w14:textId="26E08900" w:rsidR="00B03F81" w:rsidRPr="00B76CF2" w:rsidRDefault="00B03F81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Политическая и экономическая ситуация в современном Йемене весьма сложная и совсем не простая. В целом ситуация в стране всегда характеризовалась отсутствием стабильности и спокойствия. Йемен не только находится в одном из наиболее нестабильных регионов мира.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этим в стране дефицит бюджета, а для выхода из этого состояния необходимо привлечение других источников финансирования:</w:t>
      </w:r>
      <w:r w:rsidR="00B76CF2" w:rsidRPr="00B76CF2">
        <w:rPr>
          <w:rFonts w:ascii="Times New Roman" w:hAnsi="Times New Roman" w:cs="Times New Roman"/>
          <w:color w:val="000000" w:themeColor="text1"/>
          <w:sz w:val="28"/>
          <w:szCs w:val="28"/>
        </w:rPr>
        <w:t>[13]</w:t>
      </w:r>
    </w:p>
    <w:p w14:paraId="329FA5A2" w14:textId="24166AA7" w:rsidR="00B03F81" w:rsidRPr="003427BA" w:rsidRDefault="00B03F81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-инвестирование</w:t>
      </w:r>
    </w:p>
    <w:p w14:paraId="0B0651A4" w14:textId="7ADC8C21" w:rsidR="00B03F81" w:rsidRPr="003427BA" w:rsidRDefault="00B03F81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-субсидии</w:t>
      </w:r>
    </w:p>
    <w:p w14:paraId="6A391E42" w14:textId="477A5E88" w:rsidR="00B03F81" w:rsidRPr="003427BA" w:rsidRDefault="00B03F81" w:rsidP="003878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-ГЧП</w:t>
      </w:r>
    </w:p>
    <w:p w14:paraId="6A023848" w14:textId="51D84EDC" w:rsidR="002D3E11" w:rsidRPr="003427BA" w:rsidRDefault="00B03F81" w:rsidP="003878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3950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ринципы ГЧП могут быть закреплены законодательно либо представлены в</w:t>
      </w:r>
      <w:r w:rsidR="00387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950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форме рекомендаций. Это также позволяет обеспечивать взаимодействие бизнеса</w:t>
      </w:r>
      <w:r w:rsidR="00387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950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публичного сектора, не являющиеся ГЧП (например, спонсорство, благотворительность, государственные закупки и т.д.). </w:t>
      </w:r>
    </w:p>
    <w:p w14:paraId="3897783E" w14:textId="4B6A6469" w:rsidR="000731A5" w:rsidRPr="003427BA" w:rsidRDefault="000731A5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сожалению,</w:t>
      </w:r>
      <w:r w:rsidR="001657E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Йемен переживает исключительные обстоятельства в результате конфликтов и войн, которые ослабляют и разрушают большую часть инфраструктуры, и это требует восстановления и развития инфраструктурных проектов, в дополнение к трудност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удовлетворения разнообразных и возобновляемых потребностей населения. Правительства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таких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 имеют в результате серьезные проблемы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ледовательно, ограниченны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исполнительной власти 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не мо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гу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предоставить необходимое финансирование из государственной казны, чтобы противостоять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данной ситуации</w:t>
      </w:r>
      <w:r w:rsidR="00DE41D4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</w:t>
      </w:r>
      <w:r w:rsidR="00B76CF2" w:rsidRPr="00B76C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E41D4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83EC6C7" w14:textId="77777777" w:rsidR="000731A5" w:rsidRPr="003427BA" w:rsidRDefault="000731A5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реальности 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это означает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правительству 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объединить все усилия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названных проблем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можно сделать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путем активизации партнерства с частным сектором.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этот 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сектор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способен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особенно в исключительных обстоятельствах, которые переживает страна,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наибольшей полнотой реализовать свои потенции, что показывает опыт такого сотрудничества в ряде государств арабского мира, например, в Египте. </w:t>
      </w:r>
    </w:p>
    <w:p w14:paraId="141250C8" w14:textId="77777777" w:rsidR="00FC5789" w:rsidRPr="003427BA" w:rsidRDefault="000731A5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Что касается Йемена, то здесь для решения такого рода объединительных задач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государство должно стимулировать участие частного сектора в создании базовой инфраструктуры для оказания услуг (исполнительный орган, принимающий обязательства доноров, 2014 г.). </w:t>
      </w:r>
    </w:p>
    <w:p w14:paraId="71F54A59" w14:textId="2037D25F" w:rsidR="00EA12D7" w:rsidRPr="003427BA" w:rsidRDefault="00593278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Нет сомнений в том, что частный сектор 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его участие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государственном секторе прин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т много преимуществ, поскольку оно, безусловно, не ограничива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только созданием финансовых 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структур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выход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рамки 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 финансовых отношений,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ёт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обеспеч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ивает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конкурентн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привлекает инвестиции, 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это, несомненно, положительно 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окажет влияние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привлечение административного персонала и привнесение технологий, поскольку частный сектор 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свои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специфические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в этой области</w:t>
      </w:r>
      <w:r w:rsidR="00FC57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2D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Прежде всего, это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 его инвестиций, </w:t>
      </w:r>
      <w:r w:rsidR="00EA12D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который может положительно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повлият</w:t>
      </w:r>
      <w:r w:rsidR="00EA12D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государственный сектор и будет способствовать его развитию, поскольку он обеспечит более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качественные услуги для общества с точки зрения метода получения услуги, ее качества и стоимости. </w:t>
      </w:r>
    </w:p>
    <w:p w14:paraId="2F5AD839" w14:textId="77777777" w:rsidR="00EA12D7" w:rsidRPr="003427BA" w:rsidRDefault="00593278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Ввиду вышеизложенного и в интересах правительства Йемена по привлечению инвестиций и стимулированию частного сектора к инвестированию в инфраструктурные проекты</w:t>
      </w:r>
      <w:r w:rsidR="00EA12D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2D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2008 года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Йемена начало процедуру издания </w:t>
      </w:r>
      <w:r w:rsidR="00EA12D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 партнерстве между государственным и частным секторами</w:t>
      </w:r>
      <w:r w:rsidR="00EA12D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3462A1" w14:textId="6436CA57" w:rsidR="005F7406" w:rsidRPr="003427BA" w:rsidRDefault="00EA12D7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сентябре 2012 года на конференции в Эр-Риаде правительство Йемена подтвердило своё намерение принять данный закон. К этому времени конкретно был 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 проект закона о поддержке партнерства между государственным и частным секторами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того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, чтобы создать практическую основу для реализации совместной ответственности между этими двумя секторами, и этот проект был передан в Палату представителей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Особенностью данного проекта закона является то, 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он регулирует группу дел и устанавливает для них меры контроля, в том числе связанные с долгосрочным обслуживанием и темой партнерства.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нём говорится о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рисках частных и государственных проектов, а также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 преференциях</w:t>
      </w:r>
      <w:r w:rsidR="0059327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передовых практик, которые служат экономическому развитию Йеменской Республик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5694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B882B9" w14:textId="7F0BBA0B" w:rsidR="00C95358" w:rsidRPr="003427BA" w:rsidRDefault="00EA12D7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например, в </w:t>
      </w:r>
      <w:r w:rsidR="00EA7896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говорится о </w:t>
      </w:r>
      <w:r w:rsidR="00EA7896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неполны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A7896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контракт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EA7896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государственн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EA7896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даются определения возможностей </w:t>
      </w:r>
      <w:r w:rsidR="00EA7896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их применени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A7896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государственно-частным партнерствам, а также границы между государственными и частными компаниями в капиталистической экономике и взаимосвязь между законодательством, теоретическими системами, приватизацией и теориями неполных контрактов для государственно-частного партнерские отношения.</w:t>
      </w:r>
    </w:p>
    <w:p w14:paraId="7FED4169" w14:textId="05C8C0C7" w:rsidR="00215611" w:rsidRPr="003427BA" w:rsidRDefault="00215611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Важно подчеркнуть, что проект данного закона базируется на фундаментальных положения Конституции Йеменской Республики.</w:t>
      </w:r>
    </w:p>
    <w:p w14:paraId="4E4BD285" w14:textId="632E9037" w:rsidR="008747C9" w:rsidRPr="003427BA" w:rsidRDefault="00215611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8747C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7 Конституции Йеменской Республики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так говорит</w:t>
      </w:r>
      <w:r w:rsidR="008747C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экономических основах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государства</w:t>
      </w:r>
      <w:r w:rsidR="008747C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«Национальная экономика основана на свободе экономической деятельности таким образом, который обеспечивает </w:t>
      </w:r>
      <w:r w:rsidR="008747C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интересы человека и общества, а также укрепляющий национальную независимость в соответствии со следующими принципами</w:t>
      </w:r>
      <w:r w:rsidR="00DE41D4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B76C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r w:rsidR="00DE41D4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747C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DD82197" w14:textId="77777777" w:rsidR="008747C9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Исламская социальная справедливость в экономических отношениях, направленная на развитие и развитие производства, достижение солидарности, социального баланса, равных возможностей и повышение уровня жизни общества.</w:t>
      </w:r>
    </w:p>
    <w:p w14:paraId="778D7F8F" w14:textId="77777777" w:rsidR="008747C9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2. Законная конкуренция между государственным, частным, кооперативным и смешанным секторами и достижение равного и справедливого отношения ко всем секторам.</w:t>
      </w:r>
    </w:p>
    <w:p w14:paraId="0A638BC3" w14:textId="49D7B19B" w:rsidR="008747C9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3. Защита и уважение частной собственности, чтобы она не затрагивала ее, за исключением случаев необходимости в общественных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интересах и с выплатой справедливой компенсации в соответствии с законом»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(Президентство Йеменской Республики, 1994).</w:t>
      </w:r>
    </w:p>
    <w:p w14:paraId="27F5603A" w14:textId="202EB12A" w:rsidR="008747C9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Статья 10 Конституции также гласи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, что: «Государство поддерживает свободу торговли и инвестиций таким образом, чтобы служить национальной экономике, и принимает законы, обеспечивающие защиту производителей и потребителей, предоставление основных товаров гражданам, предотвращение монополии и поощрение частного капитала к инвестированию в различные области экономического и социального развития в соответствии с Законом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1D342BC" w14:textId="77777777" w:rsidR="00215611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этого, о партнерстве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 государственным и частным секторами 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говорится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в Закон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45 от 1999 г.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был принят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в Йемене относительно приватизации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Так,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3 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закона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говорится, что этот закон направлен на стандарты, соответствующие целям участия государственного и частного секторов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7A64A7" w14:textId="792C6ADB" w:rsidR="008747C9" w:rsidRPr="003427BA" w:rsidRDefault="00215611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="008747C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предусм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атривает следующие моменты</w:t>
      </w:r>
      <w:r w:rsidR="008747C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: «Снижение нагрузки на государство в результате его расходов на принадлежащие ему экономические единицы.</w:t>
      </w:r>
    </w:p>
    <w:p w14:paraId="31743E2D" w14:textId="77777777" w:rsidR="008747C9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Повышать и повышать эффективность работы хозяйствующих субъектов на конкурсной основе.</w:t>
      </w:r>
    </w:p>
    <w:p w14:paraId="53820037" w14:textId="6307401A" w:rsidR="008747C9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Обеспечить приток новых инвестиций и современных передовых технологий, не наносящих вреда окружающей среде»</w:t>
      </w:r>
      <w:r w:rsidR="00215611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(Президентство Йеменской Республики, 1999 г.).</w:t>
      </w:r>
    </w:p>
    <w:p w14:paraId="3D4F1CD7" w14:textId="35B16517" w:rsidR="008747C9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Статья 16/8 Закона об инвестициях № 15 от 2010 года в Йеменской Республике предусматривает в круге ведения Генерального инвестиционного управления «работу по укреплению принципа партнерства между государственным и частным секторами в целях развития инвестиций». (Президентство Йеменской Республики, 2010 г.)</w:t>
      </w:r>
      <w:r w:rsidR="00DE41D4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B76C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DE41D4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9].</w:t>
      </w:r>
    </w:p>
    <w:p w14:paraId="1F123C4C" w14:textId="77777777" w:rsidR="008747C9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Однако этих правовых документов недостаточно, что потребовало принятия закона о партнерстве между государственным и частным секторами.</w:t>
      </w:r>
    </w:p>
    <w:p w14:paraId="0091DBB9" w14:textId="77777777" w:rsidR="00C312EB" w:rsidRPr="003427BA" w:rsidRDefault="00C312EB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В этой связи необходимо отметить следующее.</w:t>
      </w:r>
    </w:p>
    <w:p w14:paraId="19A0016F" w14:textId="686CEC48" w:rsidR="008747C9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Йемен присоединилась к соглашению Всемирной торговой организации после ряда процедур, которые готовятся к вступлению, которые были представлены в законодательных поправках и ратификации международных соглашений. договоры и т. д., с тем чтобы создать для этого соответствующий климат. Итоги всеобъемлющего национального диалога определили следующую политическую форму государства в Йемене, которая представлена ​​ориентацией на федерацию, которая принимает федеральную форму, и это требует создания реального и эффективного партнерства между двумя секторами: частным и государственным</w:t>
      </w:r>
      <w:r w:rsidR="002F615A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B76CF2" w:rsidRPr="00B76C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5092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F615A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5110324" w14:textId="77777777" w:rsidR="00C312EB" w:rsidRPr="003427BA" w:rsidRDefault="008747C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что проект закона о партнерстве между государственным и частным секторами был представлен ранее в Совет министров в 2010 году, но не был одобрен, а в сентябре 2012 года был снова внесен в Совет министров, поскольку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="005A214F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ыл назначен комитет для его рассмотрения, и были сформированы комитеты для его изучения и предоставления комментариев до тех пор, пока в августе 2013 г. не был создан редакционный комитет, который снова подготовил проект закона, и консультации про</w:t>
      </w:r>
      <w:r w:rsidR="000A061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должались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FD49CDD" w14:textId="6A6B6A5F" w:rsidR="005A214F" w:rsidRPr="003427BA" w:rsidRDefault="00C312EB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Наконец,</w:t>
      </w:r>
      <w:r w:rsidR="000A0618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марте 2014 г.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Совету министров </w:t>
      </w:r>
      <w:r w:rsidR="005A214F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представлен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5A214F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A214F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партнерстве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A214F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5A214F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частн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5A214F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сектор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A214F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</w:t>
      </w:r>
      <w:r w:rsidR="005A214F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утвердил его, приняв во внимание замечания, сделанные по нему государственным и частным секторами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3C149D" w14:textId="77777777" w:rsidR="00C312EB" w:rsidRPr="003427BA" w:rsidRDefault="005A214F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Примечательно, что Генеральная федерация торгово-промышленных палат Йеменской Республики призвала компетентные органы в срочном порядке представить согласованный проект закона о партнерстве между государственным и частным секторами в Палату представителей с учетом высши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национальны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целью дать частному сектору возможность вносить свой вклад в продвижение экономики и устойчивого развития и поиск решений экономических проблем. 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речь также идёт о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сокращени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безработицы и 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экономической стагнации и предоставлени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возможностей трудоустройства для молодежи в дополнение к удовлетворению требований и рекомендации доноров о том, что частному сектору должна быть предоставлена ​​возможность играть более активную роль в достижении экономического роста, создании рабочих мест и сокращении масштабов нищеты. </w:t>
      </w:r>
    </w:p>
    <w:p w14:paraId="2A92BD27" w14:textId="77017AF4" w:rsidR="005A214F" w:rsidRPr="003427BA" w:rsidRDefault="005A214F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заявлении, опубликованном Союзом в то время, 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отмечалась роль правительства в разработке проекта закона, а также необходимость конкретных действий в данном направлении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Не случайно,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заинтересованные стороны, присутствовавшие на встрече, созванной Министерством планирования и международного сотрудничества в координации с Министерством по правовым вопросам, сформирова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мини-комитет, представляющий Всеобщую федерацию торгово-промышленных палат, 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 уполномочило </w:t>
      </w:r>
      <w:r w:rsidR="00C312EB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данный комитет р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ассмотреть предыдущий проект закона о ГЧП и представить свои комментарии.</w:t>
      </w:r>
    </w:p>
    <w:p w14:paraId="40AEC29D" w14:textId="09413227" w:rsidR="00CE438A" w:rsidRPr="003427BA" w:rsidRDefault="005A214F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Безусловно, экономическое, политическое и социальное развитие в Йемене сопровождалось множеством осложнений, которые вынуждали лиц, принимающих решения, и правительственных чиновников осознавать важность факторов и полномочий, которыми обладает государство, и ощущать глубину и серьезность непосредственных и будущие преобразования, которые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расширяются в свете позиций и расширения вооруженных конфликтов, а также локальных и региональных военных конфликтов.</w:t>
      </w:r>
      <w:r w:rsidR="00B76CF2" w:rsidRPr="00B76CF2">
        <w:rPr>
          <w:rFonts w:ascii="Times New Roman" w:hAnsi="Times New Roman" w:cs="Times New Roman"/>
          <w:color w:val="000000" w:themeColor="text1"/>
          <w:sz w:val="28"/>
          <w:szCs w:val="28"/>
        </w:rPr>
        <w:t>[19]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B6CC9DE" w14:textId="28CAD891" w:rsidR="00CE438A" w:rsidRPr="003427BA" w:rsidRDefault="0002486B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сожалению, после событий </w:t>
      </w:r>
      <w:r w:rsidR="00CE438A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марта 2015 года деловая среда в Йемене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становилась всё более и более непредсказуемой</w:t>
      </w:r>
      <w:r w:rsidR="00CE438A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обострением </w:t>
      </w:r>
      <w:r w:rsidR="00CE438A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политического кризиса  2011 года, который позже перерос в гражданскую войну и региональную военную интервенцию.</w:t>
      </w:r>
    </w:p>
    <w:p w14:paraId="072F75E6" w14:textId="39CFA45C" w:rsidR="007F2E07" w:rsidRPr="003427BA" w:rsidRDefault="007F2E07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Следует понимать, что реально, в связи с политической ситуацией в Йемене, закон о ГЧП не дорабатывается, то есть он существует только в его начальном варианте.</w:t>
      </w:r>
    </w:p>
    <w:p w14:paraId="6DE11DA2" w14:textId="02CCE7EF" w:rsidR="003335F8" w:rsidRPr="003878FD" w:rsidRDefault="003335F8" w:rsidP="003878FD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работы в данной области, которая безусловно, актуальна для Республике Йемен, создать при Министерстве РЙ отдел по государственно-частному партнерству, что сдвинет работу по законодательству с «мертвой точки». </w:t>
      </w:r>
      <w:r w:rsidR="003E148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возможно создание Центра государства частного партнерства на территории РЙ, на примере опыта России или Казахстана. </w:t>
      </w:r>
      <w:r w:rsidR="003E1489"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2008 году</w:t>
      </w:r>
      <w:r w:rsidR="003878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489" w:rsidRPr="003E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Казахстане было создано Акционерное общество «Казахстанский центр государственно-частного партнерства»33, которое своими целями объявило: создание</w:t>
      </w:r>
      <w:r w:rsidR="003878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489" w:rsidRPr="003E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Казахстане устойчивой системы ГЧП в соответствии с лучшей мировой практикой; увеличение количества объектов введенных в эксплуатацию с применением</w:t>
      </w:r>
      <w:r w:rsidR="003878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489" w:rsidRPr="003E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механизмов ГЧП. Также целью на ближайшую перспективу было выбрано развитие кадрового потенциала страны по вопросам ГЧП. Единственным акционером</w:t>
      </w:r>
      <w:r w:rsidR="003878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489" w:rsidRPr="003E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АО «Казахстанский центр государственно-частного партнерства» является Правительство Республики Казахстан в лице Министерства экономики и бюджетного</w:t>
      </w:r>
      <w:r w:rsidR="003878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489" w:rsidRPr="003E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планирования Республики Казахстан.</w:t>
      </w:r>
    </w:p>
    <w:p w14:paraId="67891267" w14:textId="7771D9C2" w:rsidR="00CE438A" w:rsidRPr="003427BA" w:rsidRDefault="007F2E07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того, в </w:t>
      </w:r>
      <w:r w:rsidR="00CE438A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 обострения военного конфликта в Йемене проект закона</w:t>
      </w:r>
      <w:r w:rsidR="00CE438A" w:rsidRPr="003427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партнерстве между государственным и частным секторами</w:t>
      </w:r>
      <w:r w:rsidR="00CE438A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сей день так и не был принят и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был </w:t>
      </w:r>
      <w:r w:rsidR="00CE438A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 президентом Республики Йемен. </w:t>
      </w:r>
    </w:p>
    <w:p w14:paraId="74752970" w14:textId="05043D7F" w:rsidR="000053E7" w:rsidRPr="00B76CF2" w:rsidRDefault="007F2E07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Тем не менее, заинтересованные стороны предпринимают определенные усилия для продвижения законодательных инициатив в том направлении, речь о котором шла выше</w:t>
      </w:r>
      <w:r w:rsidR="006F3C03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состоялся Международный Правительственный онлайн </w:t>
      </w:r>
      <w:r w:rsidR="0084452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симпозиум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посвященный </w:t>
      </w:r>
      <w:r w:rsidR="0084452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проблематике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государственно-частного партнёрства. В нём приняли участие </w:t>
      </w:r>
      <w:r w:rsidR="000053E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планирования и международного сотрудничества и ряд министерств с Международной финансовой корпорацией (IFC)</w:t>
      </w:r>
      <w:r w:rsidR="0084452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. Название симпозиума «П</w:t>
      </w:r>
      <w:r w:rsidR="000053E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артнерство между государственным и частным секторами и Международной финансовой корпорацией IFC</w:t>
      </w:r>
      <w:r w:rsidR="0084452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053E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44529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лишний раз подчеркивает </w:t>
      </w:r>
      <w:r w:rsidR="000053E7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важность укрепления партнерства между государственным и частным секторами.</w:t>
      </w:r>
      <w:r w:rsidR="00B76CF2" w:rsidRPr="00B76CF2">
        <w:rPr>
          <w:rFonts w:ascii="Times New Roman" w:hAnsi="Times New Roman" w:cs="Times New Roman"/>
          <w:color w:val="000000" w:themeColor="text1"/>
          <w:sz w:val="28"/>
          <w:szCs w:val="28"/>
        </w:rPr>
        <w:t>[18]</w:t>
      </w:r>
    </w:p>
    <w:p w14:paraId="0AB88597" w14:textId="634915D5" w:rsidR="006F3C03" w:rsidRPr="003427BA" w:rsidRDefault="006F3C03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И очевидно, что развитие и совершенствование национального законодательства в сфере государственно-частного партнерства жизненно необходимы для всех стран. А гармонизация такого законодательства на пространстве СНГ позволит определить общую Концепцию развития института ГЧП, стратегию поэтапного введения и использования разнообразных его моделей, и как следствие - четкие ориентиры развития отраслей и сфер, в которых допустимо заключение договоров и соглашений на основе ГЧП.</w:t>
      </w:r>
    </w:p>
    <w:p w14:paraId="10DF3224" w14:textId="77777777" w:rsidR="003E1489" w:rsidRPr="003E1489" w:rsidRDefault="003E1489" w:rsidP="00342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48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 1990 по 2010 годы в Евросоюзе были реализованы 1452 проекта ГЧП на сумму 272 млрд евро. Только в 2010 году было осуществлено 112 проектов стоимостью 18,3 млрд евро, причем на образование и здравоохранение пришлось 6,5 млрд евро.</w:t>
      </w:r>
    </w:p>
    <w:p w14:paraId="5D933630" w14:textId="77777777" w:rsidR="003E1489" w:rsidRPr="003E1489" w:rsidRDefault="003E1489" w:rsidP="003427BA">
      <w:pPr>
        <w:shd w:val="clear" w:color="auto" w:fill="FFFFFF"/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говорить о динамике развития проектов ГЧП в ЕС, то объемы таких соглашений неуклонно росли вплоть до 2007 года (см. рис. 1). Однако мировой кризис значительно сбавил активность взаимодействия частного сектора с госструктурами. Впрочем, уже результаты 2010 года явно продемонстрировали готовность европейцев к восстановлению докризисных объемов в краткосрочном периоде до максимальных показателей 2007 года — 29,6 млрд евро, а в перспективе — и их превышению.</w:t>
      </w:r>
    </w:p>
    <w:p w14:paraId="61266468" w14:textId="24713EE3" w:rsidR="003E1489" w:rsidRPr="003E1489" w:rsidRDefault="003E1489" w:rsidP="003878FD">
      <w:pPr>
        <w:shd w:val="clear" w:color="auto" w:fill="FFFFFF"/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 количеству соглашений ГЧП в Европе бесспорным лидером является Великобритания, на экономику которой по итогам 2010 года приходится 44 сделки из 112 проектов ГЧП в целом по Европе (см. рис. 2). С 1990 по 2009 годы доля Великобритании в общеевропейском количестве проектов ГЧП составила 67,1 %, а по их стоимости — 52,5 %. Второй результат по численности и стоимости соглашений ГЧП в общем объеме Евросоюза за аналогичный период продемонстрировала Испания — 10,1 % и 11,4 % соответственно. На третьей позиции Франция — 5,4 % и 5,3 %. В 2010 году во Франции было реализовано 19 проектов на сумму 1,8 млрд евро.</w:t>
      </w:r>
      <w:r w:rsidR="00B76CF2" w:rsidRPr="00B76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[14]</w:t>
      </w:r>
      <w:hyperlink r:id="rId8" w:history="1"/>
    </w:p>
    <w:p w14:paraId="18E6C6EB" w14:textId="77777777" w:rsidR="003E1489" w:rsidRPr="003E1489" w:rsidRDefault="003E1489" w:rsidP="00342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48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Отдельно стоит отметить перераспределение отраслевых приоритетов в европейских проектах ГЧП (см. рис. 3). По итогам 2010 года лидером по количеству соглашений ГЧП в Европе является сфера образования (34 %), ощутимо опережая традиционную для ГЧП транспортную сферу (21 %). Значительные позиции в общем объеме сделок ГЧП занимает и здравоохранение (17 %). Совокупная доля образования и здравоохранения возросла до 35 % по стоимости и до 51 % по количеству сделок.</w:t>
      </w:r>
    </w:p>
    <w:p w14:paraId="05D7694B" w14:textId="0180515E" w:rsidR="00615270" w:rsidRPr="003878FD" w:rsidRDefault="003E1489" w:rsidP="003878FD">
      <w:pPr>
        <w:shd w:val="clear" w:color="auto" w:fill="FFFFFF"/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Определенные позитивные тенденции наблюдаются и у государств Восточной Европы, которые только начинают перенимать опыт западных соседей в направлении государственно-частного партнерства. В 2010 году в Восточной Европе было заключено шесть сделок ГЧП против двух в 2009 году, но в то же время их суммарный стоимостной объем сократился с 2 млрд евро до 150 млн евро.</w:t>
      </w:r>
    </w:p>
    <w:p w14:paraId="7221A2DB" w14:textId="38D599E0" w:rsidR="003E1489" w:rsidRPr="003427BA" w:rsidRDefault="003E1489" w:rsidP="003427B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В России государственно-частное партнерство закреплено двумя федеральными законами — от 22 июля 2005 г. № 116-ФЗ «Об особых экономических зонах в Российской Федерации» и от 21 июля 2005 г. № 115-ФЗ «О концессионных соглашениях». Особые экономические зоны и концессии — наиболее распространенные формы ГЧП, и они успешно внедрялись в российскую экономику на протяжении последних пяти лет.</w:t>
      </w:r>
      <w:r w:rsidR="00B76CF2" w:rsidRPr="00B76CF2">
        <w:rPr>
          <w:rFonts w:ascii="Times New Roman" w:hAnsi="Times New Roman" w:cs="Times New Roman"/>
          <w:color w:val="000000" w:themeColor="text1"/>
          <w:sz w:val="28"/>
          <w:szCs w:val="28"/>
        </w:rPr>
        <w:t>[1]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 в то же время и государство, и бизнес все чаще обращают внимание на иные формы ГЧП, активно применяемые в развитых странах Европы, параллельно оптимизируя соответствующее правовое поле. По словам первого заместителя Председателя Госдумы РФ О. В. Морозова, в России активизировался процесс создания нормативно-правовой базы, регулирующей взаимоотношения государства и бизнеса в рамках модели ГЧП. На настоящий момент уже в 34 субъектах РФ действуют законы о ГЧП, а более чем в 20 идет работа по их принятию.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27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 сфере здравоохранения, по данным Центра развития ГЧП Внешэкономбанка, партнерство представлено, как правило, инвестиционными договорами на строительство, реконструкцию или модернизацию точечных социально-значимых объектов. При этом инвестиции зачастую оправдывают себя лишь в крупных городах. Однако потенциал этого рынка огромен. По экспертным оценкам, затраты стран OECD и BRICS на здравоохранение с 2010 до 2020 года возрастут на 51 % (до 71 трлн долл.) и, безусловно, частный сектор будет активно участвовать в развитии данного общественно значимого сегмента.</w:t>
      </w:r>
    </w:p>
    <w:p w14:paraId="3530DBEE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В современном мире все большую актуальность приобретают различные методы, которые способны оказать содействие государству в выполнении его задач. В условиях дефицита бюджетных средств, государственные органы прибегают к поиску новых источников, позволяющих привлечь внебюджетное финансирование для реализации инфраструктурных проектов. В связи с этим особый интерес у государства будут иметь проекты, основанные на принципах государственно-частного партнерства.</w:t>
      </w:r>
    </w:p>
    <w:p w14:paraId="2E721660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Для этого государственным гражданским служащим необходимо получить принципиально новые компетенции, в рамках которых они должны будут понимать не только особенности функционирования бизнеса, но и уметь взаимодействовать с ним по принципам равноправия и равенства сторон для достижения взаимовыгодных целей. Именно посредством такой кооперации государство сможет добиться положительных результатов в развитии страны.</w:t>
      </w:r>
    </w:p>
    <w:p w14:paraId="69D11D57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lastRenderedPageBreak/>
        <w:t>Первостепенным в данном случае выступает учет зарубежного опыта, для которого применение ГЧП является одним из наиболее оптимальных способов решения социально-экономических проблем.</w:t>
      </w:r>
    </w:p>
    <w:p w14:paraId="692B9C6A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Великобритания является одной из первых стран, где государственно-частное партнерство получило законодательное оформление.</w:t>
      </w:r>
    </w:p>
    <w:p w14:paraId="491C89B1" w14:textId="7FFE70D2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Первым шагом к этому послужило принятие в 1992 году особой концепции, получившей название «Частная финансовая инициатива» (Private Finance Initiative, PFI) [9]. Ее смысл заключался в следующем: частным компаниям передавались функции по строительству, реконструкции и эксплуатации объектов социальной инфраструктуры, находящихся в государственной собственности. Это означало появление британской модели ГЧП, которой были присущи следующие характеристики:</w:t>
      </w:r>
    </w:p>
    <w:p w14:paraId="66DB1674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– публичный партнер брал на себя обязанность компенсировать затраты частной стороны и обеспечить норму прибыли после ввода объекта в эксплуатационный период;</w:t>
      </w:r>
    </w:p>
    <w:p w14:paraId="7DF94118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– государство осуществляло регулярные платежи из бюджета.</w:t>
      </w:r>
    </w:p>
    <w:p w14:paraId="5E433791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Данная концепция пользовалась успехом вплоть до наступления мирового кризиса в 2008 году. Тогда многие проекты были приостановлены ввиду отсутствия финансирования.</w:t>
      </w:r>
    </w:p>
    <w:p w14:paraId="53B7ADA3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На сегодняшний день британское правительство выделяет следующие основные формы взаимодействия государства и частного бизнеса:</w:t>
      </w:r>
    </w:p>
    <w:p w14:paraId="488D18A3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1) акционирование – передача государственной собственности в руки частного бизнеса путем образования смешанных предприятий или продажа части акций государственной компании;</w:t>
      </w:r>
    </w:p>
    <w:p w14:paraId="67F6F78F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2) частная финансовая инициатива – заключение долгосрочных соглашений между публичным и частным партнерами на строительство, финансирование, управление, эксплуатацию объектов государственной собственности;</w:t>
      </w:r>
    </w:p>
    <w:p w14:paraId="08841AB2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3) аутсорсинг – передача бизнесу государственных функций.</w:t>
      </w:r>
    </w:p>
    <w:p w14:paraId="4F00C7CD" w14:textId="2D3E8CF1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lastRenderedPageBreak/>
        <w:t>Необходимо отметить, что одной из особенностей британской модели ГЧП является свобода выбора договорной формы для каждого проекта ввиду отсутствия единого закона о ГЧП. Однако не все инвестиционные проекты могут быть отнесены к ГЧП: существует определенный алгоритм и ряд требований, основные положения которых регулируются Регламентом государственных закупок [</w:t>
      </w:r>
      <w:r w:rsidR="00B76CF2">
        <w:rPr>
          <w:color w:val="000000" w:themeColor="text1"/>
          <w:sz w:val="28"/>
          <w:szCs w:val="28"/>
        </w:rPr>
        <w:t>16</w:t>
      </w:r>
      <w:r w:rsidRPr="003427BA">
        <w:rPr>
          <w:color w:val="000000" w:themeColor="text1"/>
          <w:sz w:val="28"/>
          <w:szCs w:val="28"/>
        </w:rPr>
        <w:t>].</w:t>
      </w:r>
    </w:p>
    <w:p w14:paraId="6BFDD298" w14:textId="56A8E13F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В настоящее время в Великобритании реализуется более 700 ГЧП-проектов в самых различных сферах. Их стоимость оценивается в более чем 54 млрд. фунтов стерлингов, при этом больше всего инвестиций было привлечено в транспортную сферу – более 26 млрд. фунтов стерлингов. В свою очередь, наибольшее число проектов реализуется в сферах здравоохранения и образования. Следует отметить, что в качестве приоритетных инвесторов британское правительство придает особое значение страховым и пенсионным фондам, которые обладают значительными финансовыми ресурсами. Кроме того, с течением времени все чаще начали использоваться государственные гарантии. Как следствие, изменения PFI привели к появлению новой модели под названием PF2 [1</w:t>
      </w:r>
      <w:r w:rsidR="00B76CF2">
        <w:rPr>
          <w:color w:val="000000" w:themeColor="text1"/>
          <w:sz w:val="28"/>
          <w:szCs w:val="28"/>
        </w:rPr>
        <w:t>6</w:t>
      </w:r>
      <w:r w:rsidRPr="003427BA">
        <w:rPr>
          <w:color w:val="000000" w:themeColor="text1"/>
          <w:sz w:val="28"/>
          <w:szCs w:val="28"/>
        </w:rPr>
        <w:t>].</w:t>
      </w:r>
    </w:p>
    <w:p w14:paraId="03850A3B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К особенностям PF2 относится:</w:t>
      </w:r>
    </w:p>
    <w:p w14:paraId="21E63A66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– повышенная бюджетная эффективность;</w:t>
      </w:r>
    </w:p>
    <w:p w14:paraId="185B210A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– для обеспечения прозрачности государство будет стремиться быть миноритарным инвестором в проектах (не более 30%);</w:t>
      </w:r>
    </w:p>
    <w:p w14:paraId="7B0F4922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– разделение рисков, четко отраженных в соглашениях;</w:t>
      </w:r>
    </w:p>
    <w:p w14:paraId="147588A7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– централизация закупок;</w:t>
      </w:r>
    </w:p>
    <w:p w14:paraId="7C082656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– упрощенный доступ к заемному капиталу.</w:t>
      </w:r>
    </w:p>
    <w:p w14:paraId="5FB3AFDF" w14:textId="5865DBAA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t>Одной из первых программ, заключенных в рамках модели PF2, была Программа по приоритетному строительству школ (Priority School Building Programme), принятая в 2011 году. Стоимость проекта оценивается в 4,4 млрд. фунтов стерлингов, а совокупное число школ, которые попали в данную программу, приравнивается к 537. Завершение программы планируется в 2021 году [</w:t>
      </w:r>
      <w:r w:rsidR="00B76CF2">
        <w:rPr>
          <w:color w:val="000000" w:themeColor="text1"/>
          <w:sz w:val="28"/>
          <w:szCs w:val="28"/>
        </w:rPr>
        <w:t>1</w:t>
      </w:r>
      <w:r w:rsidRPr="003427BA">
        <w:rPr>
          <w:color w:val="000000" w:themeColor="text1"/>
          <w:sz w:val="28"/>
          <w:szCs w:val="28"/>
        </w:rPr>
        <w:t>6].</w:t>
      </w:r>
    </w:p>
    <w:p w14:paraId="0B6ED6F5" w14:textId="77777777" w:rsidR="003E1489" w:rsidRPr="003427BA" w:rsidRDefault="003E1489" w:rsidP="003427B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427BA">
        <w:rPr>
          <w:color w:val="000000" w:themeColor="text1"/>
          <w:sz w:val="28"/>
          <w:szCs w:val="28"/>
        </w:rPr>
        <w:lastRenderedPageBreak/>
        <w:t>Помимо этого, в Великобритании действует Фонд обеспечения регионального экономического роста (Regional Growth Fund), который был создан британским правительством для привлечения внебюджетного финансирования. По состоянию на 2018 год, фонд располагает бюджетом в 2,6 млрд. фунтов стерлингов [8].</w:t>
      </w:r>
    </w:p>
    <w:p w14:paraId="777A1C5B" w14:textId="28C90F8A" w:rsidR="00615270" w:rsidRPr="003427BA" w:rsidRDefault="003E1489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последних нескольких десятков лет феномен ГЧП значительно видоизменился и претерпел ряд изменений. Число проектов постепенно увеличивается, происходит укрепление правовой основы, а также расширяется отраслевая сфера применения. Анализ зарубежного опыта свидетельствует о том, что происходит централизация государственного управления в данной сфере: публичные институты играют все более важную роль в становлении института ГЧП и его превращения в инструмент развития инфраструктуры.</w:t>
      </w:r>
      <w:r w:rsidRPr="003427BA">
        <w:rPr>
          <w:rStyle w:val="ac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4211C89F" w14:textId="3F4A4DE2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9AB3F1" w14:textId="69F5DA0C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BAF2BA" w14:textId="79FE806A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916136" w14:textId="6B4B3473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2805D4" w14:textId="7D747F23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3E5BD8" w14:textId="685670AB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2D2C0F" w14:textId="7B00106A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82B1F6" w14:textId="4CF20328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6FF8BC" w14:textId="11A63105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355DF" w14:textId="0DF229AD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358746" w14:textId="06934F77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5C4333" w14:textId="5A8AD37E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E06C0E" w14:textId="2E9E226A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B015F" w14:textId="77777777" w:rsidR="00615270" w:rsidRPr="003427BA" w:rsidRDefault="0061527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63A2A" w14:textId="32BE309F" w:rsidR="00F738D0" w:rsidRDefault="00F738D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5C1829" w14:textId="7917B784" w:rsidR="003878FD" w:rsidRDefault="003878FD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E84A93" w14:textId="77777777" w:rsidR="003878FD" w:rsidRPr="003427BA" w:rsidRDefault="003878FD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E794FA" w14:textId="7B4A1E62" w:rsidR="00B27EFD" w:rsidRPr="003427BA" w:rsidRDefault="006F3C03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литературы</w:t>
      </w:r>
      <w:r w:rsidR="00C74854" w:rsidRPr="003427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</w:p>
    <w:p w14:paraId="2A56FE00" w14:textId="77777777" w:rsidR="006F3C03" w:rsidRPr="003427BA" w:rsidRDefault="00C74854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27.12.2018 № 525-ФЗ «О внесении изменений в отдельные законодательные акты Российской Федерации» // СПС КонсультантПлюс;</w:t>
      </w:r>
    </w:p>
    <w:p w14:paraId="4F128199" w14:textId="77777777" w:rsidR="006F3C03" w:rsidRPr="003427BA" w:rsidRDefault="00C74854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закон от 26.07.2019 № 238-ФЗ «О внесении изменений в статью 33.1 Федерального закона «О государственно-частном партнерстве, муницинально-частном партнерстве в Российской Федерации и внесении изменений в отдельные законодательные акты Российской Федерации» и отдельные законодательные акты Российской Федерации» // СПС КонсультантПлюс; </w:t>
      </w:r>
    </w:p>
    <w:p w14:paraId="460B6227" w14:textId="77777777" w:rsidR="006F3C03" w:rsidRPr="003427BA" w:rsidRDefault="00C74854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02.08.2019 № 289-ФЗ «О внесении изменений в статью 37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// СПС КонсультантПлюс; </w:t>
      </w:r>
    </w:p>
    <w:p w14:paraId="3DEC3F1C" w14:textId="77777777" w:rsidR="006F3C03" w:rsidRPr="003427BA" w:rsidRDefault="00C74854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02.08.2019 № 290-ФЗ «О внесении изменений в Федеральный закон «О промышленной политике в Российской Федерации» в части регулирования специальных инвестиционных контрактов» // СПС КонсультантПлюс; </w:t>
      </w:r>
    </w:p>
    <w:p w14:paraId="03E1626D" w14:textId="77777777" w:rsidR="006F3C03" w:rsidRPr="003427BA" w:rsidRDefault="00C74854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РФ от 29.12.2018 № 1740 «О внесении изменения в Правила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преимущества» // СПС КонсультантПлюс; </w:t>
      </w:r>
    </w:p>
    <w:p w14:paraId="54C5F01D" w14:textId="64E8B655" w:rsidR="006F3C03" w:rsidRPr="003427BA" w:rsidRDefault="00C74854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РФ от 07.10.2019 № 1295 «О внесении изменений в постановление Правительства Российской Федерации от 30 сентября 2014 г. № 999 и признании утратившими силу абзацев второго, четвертого и пятого пункта 13 изменений, которые вносятся в Правила формирования, предоставления и распределения субсидий из федерального бюджета бюджетам субъектов Российской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Федерации, утвержденных постановлением Правительства Российской Федерации от 11 декабря 2017 г. № 1519» // СПС КонсультантПлюс;</w:t>
      </w:r>
    </w:p>
    <w:p w14:paraId="46D31846" w14:textId="77777777" w:rsidR="00B27EFD" w:rsidRPr="003427BA" w:rsidRDefault="00B27EFD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РФ от 16.07.2020 № 1048 «Об утверждении Правил заключения, изменения и расторжения специальных инвестиционных контрактов». </w:t>
      </w:r>
    </w:p>
    <w:p w14:paraId="2B5702E8" w14:textId="77777777" w:rsidR="00B27EFD" w:rsidRPr="003427BA" w:rsidRDefault="00B27EFD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27.12.2019 № 449-ФЗ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нужд»».</w:t>
      </w:r>
    </w:p>
    <w:p w14:paraId="44175114" w14:textId="77777777" w:rsidR="00B27EFD" w:rsidRPr="003427BA" w:rsidRDefault="00B27EFD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Конституция Йеменской Республики. </w:t>
      </w:r>
    </w:p>
    <w:p w14:paraId="73C6A45B" w14:textId="77777777" w:rsidR="00B27EFD" w:rsidRPr="003427BA" w:rsidRDefault="00B27EFD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Анализ мирового опыта использования государственно-частного партнерства в различных отраслях экономики // Рынок ценных бумаг. 2018. №1 (352). С.9-11.</w:t>
      </w:r>
    </w:p>
    <w:p w14:paraId="422E6E37" w14:textId="77777777" w:rsidR="006F3C03" w:rsidRPr="003427BA" w:rsidRDefault="00C74854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Варнавский, В. Г. Вопросы государственного и муниципального управления / В. Г. Варнавский. — 2. — Москва:, 2012. — 198 c.; </w:t>
      </w:r>
    </w:p>
    <w:p w14:paraId="28B7DE7E" w14:textId="77777777" w:rsidR="006F3C03" w:rsidRPr="003427BA" w:rsidRDefault="00C74854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Заключено соглашение о государственно-частном партнерстве в отношении создания системы цифровой маркировки товаров [Электронный ресурс] // Концессии и инфраструктурные инвестиции. 2019. Режим доступа — https://investinfra.ru/novosti/zaklyucheno-soglashenie-o-gosudarstvenno-chastnom-partnerstve-v-otnoshenii-sozdaniya-sistemy-cifrovoy-markirovki-tovarov.html (дата обращения: 03.03.202</w:t>
      </w:r>
      <w:r w:rsidR="006F3C03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0D12BB40" w14:textId="77777777" w:rsidR="006F3C03" w:rsidRPr="003427BA" w:rsidRDefault="00C74854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Государственно-частное партнерство (соглашения о ГЧП/МЧП, концессионные соглашения) [Электронный ресурс] // Официальный сайт Российской Федерации для размещения информации о проведении торгов. 2020. Режим доступа — https://torgi.gov.ru/lotSearch1.html?bidKindId=6 (дата обращения: 05.03.202</w:t>
      </w:r>
      <w:r w:rsidR="006F3C03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3F13B036" w14:textId="77777777" w:rsidR="006F3C03" w:rsidRPr="003427BA" w:rsidRDefault="00C74854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Информационно-аналитический обзор о развитии государственно-частного партнерства в Российской Федерации [Электронный ресурс] // Официальный сайт Министерства экономического развития Российской Федерации. 2020. Режим доступа — https://www.economy.gov.ru/material/file/6b5f12f3140cf044f1f715d18dfdef0a/gchp %2021.02.2020.pdf.pdf (дата обращения: 03.03.202</w:t>
      </w:r>
      <w:r w:rsidR="006F3C03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BE5B93"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40E0E13" w14:textId="6E106AD0" w:rsidR="00052CF6" w:rsidRDefault="00052CF6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>Казим Хашим Нема. Россия и Ближний Восток после холодной войны. Арабский центр исследований и политических исследований.</w:t>
      </w:r>
    </w:p>
    <w:p w14:paraId="06DEA0BB" w14:textId="25B27452" w:rsidR="00BA36FC" w:rsidRDefault="00BA36FC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6FC">
        <w:rPr>
          <w:rFonts w:ascii="Times New Roman" w:hAnsi="Times New Roman" w:cs="Times New Roman"/>
          <w:color w:val="000000" w:themeColor="text1"/>
          <w:sz w:val="28"/>
          <w:szCs w:val="28"/>
        </w:rPr>
        <w:t>Лихачев В., Азанов М. Практический анализ современных механизмов государственно-частного партнерства в зарубежных странах, или Как реализовать ГЧП в России. В 3-х ч. // Финансы. Экономика. Безопасность. № 5. 2004. С. 2—10. № 1. 2005.С. 2—8. № 2.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BA36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C9E408" w14:textId="1EC522D1" w:rsidR="003878FD" w:rsidRDefault="003878FD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>Савичева Е.М. К вопросу о геополитической ситуации на Ближнем Востоке: взаимодействие региональных и глобальных тенденций // Вестник Российского университета дружбы народов. Серия: Международные отношения.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>. № 3. С. 14-21.</w:t>
      </w:r>
    </w:p>
    <w:p w14:paraId="0BD5677F" w14:textId="1996B2E7" w:rsidR="003878FD" w:rsidRDefault="003878FD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>Иванов И.С. (ред.), Шумилин А.И. и др. Россия и “новые элиты” стран “Арабской весны”: возможности и перспективы взаимодействия // М.: Российский совет по международным делам,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>. 44 с.</w:t>
      </w:r>
    </w:p>
    <w:p w14:paraId="0AFB91A2" w14:textId="26031AFD" w:rsidR="003878FD" w:rsidRDefault="003878FD" w:rsidP="003427BA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>Шумилин А. Война в Йемене и выбор России // Новое время – 29.03.20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Режим доступа: </w:t>
      </w:r>
      <w:hyperlink r:id="rId9" w:history="1">
        <w:r w:rsidRPr="009A6544">
          <w:rPr>
            <w:rStyle w:val="a9"/>
            <w:rFonts w:ascii="Times New Roman" w:hAnsi="Times New Roman" w:cs="Times New Roman"/>
            <w:sz w:val="28"/>
            <w:szCs w:val="28"/>
          </w:rPr>
          <w:t>https://newtimes.ru/articles/detail/96452/</w:t>
        </w:r>
      </w:hyperlink>
    </w:p>
    <w:p w14:paraId="41DA7469" w14:textId="77833C50" w:rsidR="003878FD" w:rsidRPr="003878FD" w:rsidRDefault="003878FD" w:rsidP="003878FD">
      <w:pPr>
        <w:pStyle w:val="a8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نبذة عن العلاقات الروسية - اليمنية [О российско-йеменских отношениях] [Электронный ресурс] // Россия Сегодня – 19.</w:t>
      </w: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Режим доступа: https://arabic.rt.com/info/796278</w:t>
      </w: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78FD">
        <w:rPr>
          <w:rFonts w:ascii="Times New Roman" w:hAnsi="Times New Roman" w:cs="Times New Roman"/>
          <w:color w:val="000000" w:themeColor="text1"/>
          <w:sz w:val="28"/>
          <w:szCs w:val="28"/>
        </w:rPr>
        <w:t>/ (на арабском языке)</w:t>
      </w:r>
    </w:p>
    <w:p w14:paraId="1A15CC84" w14:textId="5153AA4F" w:rsidR="00746C18" w:rsidRPr="003427BA" w:rsidRDefault="00746C18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D6505" w14:textId="77777777" w:rsidR="00746C18" w:rsidRPr="003427BA" w:rsidRDefault="00746C18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07FB3F" w14:textId="0A3CC7A7" w:rsidR="00746C18" w:rsidRPr="003427BA" w:rsidRDefault="00746C18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7868B92" w14:textId="00ADC812" w:rsidR="003E1489" w:rsidRPr="003E1489" w:rsidRDefault="00746C18" w:rsidP="003878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27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29501D4E" w14:textId="4FA5117E" w:rsidR="00F738D0" w:rsidRPr="00BA36FC" w:rsidRDefault="00F738D0" w:rsidP="0034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738D0" w:rsidRPr="00BA36F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8A686" w14:textId="77777777" w:rsidR="009E0FB7" w:rsidRDefault="009E0FB7" w:rsidP="0002486B">
      <w:pPr>
        <w:spacing w:after="0" w:line="240" w:lineRule="auto"/>
      </w:pPr>
      <w:r>
        <w:separator/>
      </w:r>
    </w:p>
  </w:endnote>
  <w:endnote w:type="continuationSeparator" w:id="0">
    <w:p w14:paraId="076568B4" w14:textId="77777777" w:rsidR="009E0FB7" w:rsidRDefault="009E0FB7" w:rsidP="0002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6822064"/>
      <w:docPartObj>
        <w:docPartGallery w:val="Page Numbers (Bottom of Page)"/>
        <w:docPartUnique/>
      </w:docPartObj>
    </w:sdtPr>
    <w:sdtEndPr/>
    <w:sdtContent>
      <w:p w14:paraId="50D6CDDD" w14:textId="49AB54B3" w:rsidR="0002486B" w:rsidRDefault="00024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61D">
          <w:rPr>
            <w:noProof/>
          </w:rPr>
          <w:t>7</w:t>
        </w:r>
        <w:r>
          <w:fldChar w:fldCharType="end"/>
        </w:r>
      </w:p>
    </w:sdtContent>
  </w:sdt>
  <w:p w14:paraId="4B0A95E1" w14:textId="77777777" w:rsidR="0002486B" w:rsidRDefault="000248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4D506" w14:textId="77777777" w:rsidR="009E0FB7" w:rsidRDefault="009E0FB7" w:rsidP="0002486B">
      <w:pPr>
        <w:spacing w:after="0" w:line="240" w:lineRule="auto"/>
      </w:pPr>
      <w:r>
        <w:separator/>
      </w:r>
    </w:p>
  </w:footnote>
  <w:footnote w:type="continuationSeparator" w:id="0">
    <w:p w14:paraId="40332184" w14:textId="77777777" w:rsidR="009E0FB7" w:rsidRDefault="009E0FB7" w:rsidP="00024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82AD5"/>
    <w:multiLevelType w:val="hybridMultilevel"/>
    <w:tmpl w:val="EE2CA3B8"/>
    <w:lvl w:ilvl="0" w:tplc="93582F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4D0A58"/>
    <w:multiLevelType w:val="hybridMultilevel"/>
    <w:tmpl w:val="EBF01F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D26633"/>
    <w:multiLevelType w:val="multilevel"/>
    <w:tmpl w:val="0450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D1"/>
    <w:rsid w:val="000053E7"/>
    <w:rsid w:val="0002486B"/>
    <w:rsid w:val="00052CF6"/>
    <w:rsid w:val="000731A5"/>
    <w:rsid w:val="000756AC"/>
    <w:rsid w:val="000A0618"/>
    <w:rsid w:val="000A5FCA"/>
    <w:rsid w:val="000B1AC3"/>
    <w:rsid w:val="001657E9"/>
    <w:rsid w:val="0019133A"/>
    <w:rsid w:val="001A42AF"/>
    <w:rsid w:val="001F10C5"/>
    <w:rsid w:val="00215611"/>
    <w:rsid w:val="002D3E11"/>
    <w:rsid w:val="002F615A"/>
    <w:rsid w:val="003335F8"/>
    <w:rsid w:val="003427BA"/>
    <w:rsid w:val="003878FD"/>
    <w:rsid w:val="003E1489"/>
    <w:rsid w:val="00461637"/>
    <w:rsid w:val="00466CE7"/>
    <w:rsid w:val="004D0548"/>
    <w:rsid w:val="004E56CA"/>
    <w:rsid w:val="00527D10"/>
    <w:rsid w:val="00593278"/>
    <w:rsid w:val="005A214F"/>
    <w:rsid w:val="005F7406"/>
    <w:rsid w:val="00615270"/>
    <w:rsid w:val="006C3950"/>
    <w:rsid w:val="006D2D88"/>
    <w:rsid w:val="006F3C03"/>
    <w:rsid w:val="007240D8"/>
    <w:rsid w:val="00746C18"/>
    <w:rsid w:val="007857D6"/>
    <w:rsid w:val="007A5092"/>
    <w:rsid w:val="007C23D1"/>
    <w:rsid w:val="007F2E07"/>
    <w:rsid w:val="00844529"/>
    <w:rsid w:val="008521A8"/>
    <w:rsid w:val="008747C9"/>
    <w:rsid w:val="00894B59"/>
    <w:rsid w:val="008B43E3"/>
    <w:rsid w:val="009E0FB7"/>
    <w:rsid w:val="009F4447"/>
    <w:rsid w:val="00AB3F17"/>
    <w:rsid w:val="00B03F81"/>
    <w:rsid w:val="00B27EFD"/>
    <w:rsid w:val="00B76CF2"/>
    <w:rsid w:val="00B93E02"/>
    <w:rsid w:val="00BA36FC"/>
    <w:rsid w:val="00BE5B93"/>
    <w:rsid w:val="00C312EB"/>
    <w:rsid w:val="00C3461D"/>
    <w:rsid w:val="00C56949"/>
    <w:rsid w:val="00C74854"/>
    <w:rsid w:val="00C95358"/>
    <w:rsid w:val="00CE438A"/>
    <w:rsid w:val="00D45C0E"/>
    <w:rsid w:val="00D85162"/>
    <w:rsid w:val="00DE41D4"/>
    <w:rsid w:val="00DF4773"/>
    <w:rsid w:val="00E145AE"/>
    <w:rsid w:val="00E81D21"/>
    <w:rsid w:val="00EA12D7"/>
    <w:rsid w:val="00EA7896"/>
    <w:rsid w:val="00F44CD1"/>
    <w:rsid w:val="00F72693"/>
    <w:rsid w:val="00F727F0"/>
    <w:rsid w:val="00F738D0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C29E"/>
  <w15:docId w15:val="{EC5E913B-BB00-4775-BBBC-F9C55752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86B"/>
  </w:style>
  <w:style w:type="paragraph" w:styleId="a5">
    <w:name w:val="footer"/>
    <w:basedOn w:val="a"/>
    <w:link w:val="a6"/>
    <w:uiPriority w:val="99"/>
    <w:unhideWhenUsed/>
    <w:rsid w:val="00024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86B"/>
  </w:style>
  <w:style w:type="paragraph" w:styleId="a7">
    <w:name w:val="Normal (Web)"/>
    <w:basedOn w:val="a"/>
    <w:uiPriority w:val="99"/>
    <w:unhideWhenUsed/>
    <w:rsid w:val="0000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F3C0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C1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6C18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3E1489"/>
    <w:rPr>
      <w:b/>
      <w:bCs/>
    </w:rPr>
  </w:style>
  <w:style w:type="character" w:styleId="ac">
    <w:name w:val="Emphasis"/>
    <w:basedOn w:val="a0"/>
    <w:uiPriority w:val="20"/>
    <w:qFormat/>
    <w:rsid w:val="003E1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755">
          <w:marLeft w:val="-255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jet.ru/upload/iblock/ccc/mfwyv%20phqems-2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times.ru/articles/detail/964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179A-275A-4022-908B-AC3E943D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19</Pages>
  <Words>4632</Words>
  <Characters>26406</Characters>
  <Application>Microsoft Office Word</Application>
  <DocSecurity>0</DocSecurity>
  <Lines>220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Кашицына</cp:lastModifiedBy>
  <cp:revision>9</cp:revision>
  <dcterms:created xsi:type="dcterms:W3CDTF">2021-04-05T14:01:00Z</dcterms:created>
  <dcterms:modified xsi:type="dcterms:W3CDTF">2021-04-07T11:30:00Z</dcterms:modified>
</cp:coreProperties>
</file>