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18F1" w:rsidRDefault="007E190D">
      <w:pPr>
        <w:pBdr>
          <w:top w:val="nil"/>
          <w:left w:val="nil"/>
          <w:bottom w:val="nil"/>
          <w:right w:val="nil"/>
          <w:between w:val="nil"/>
        </w:pBdr>
        <w:tabs>
          <w:tab w:val="left" w:pos="4253"/>
          <w:tab w:val="left" w:pos="5670"/>
        </w:tabs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Министерство образования и науки РФ</w:t>
      </w:r>
    </w:p>
    <w:p w:rsidR="008518F1" w:rsidRDefault="007E190D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ФГБОУ ВО «Тверской государственный университет»</w:t>
      </w:r>
    </w:p>
    <w:p w:rsidR="008518F1" w:rsidRDefault="007E190D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Факультет иностранных языков и международной коммуникации</w:t>
      </w:r>
    </w:p>
    <w:p w:rsidR="008518F1" w:rsidRDefault="007E190D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Направление «Лингвистика» </w:t>
      </w:r>
    </w:p>
    <w:p w:rsidR="008518F1" w:rsidRDefault="007E190D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Кафедра английского языка</w:t>
      </w:r>
    </w:p>
    <w:p w:rsidR="008518F1" w:rsidRDefault="007E190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</w:t>
      </w:r>
    </w:p>
    <w:p w:rsidR="008518F1" w:rsidRDefault="007E190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</w:t>
      </w:r>
    </w:p>
    <w:p w:rsidR="008518F1" w:rsidRDefault="008518F1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518F1" w:rsidRDefault="008518F1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518F1" w:rsidRDefault="008518F1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518F1" w:rsidRDefault="008518F1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518F1" w:rsidRDefault="007E190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</w:t>
      </w:r>
    </w:p>
    <w:p w:rsidR="008518F1" w:rsidRDefault="008518F1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518F1" w:rsidRDefault="007E190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Реферат</w:t>
      </w:r>
    </w:p>
    <w:p w:rsidR="008518F1" w:rsidRDefault="008518F1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518F1" w:rsidRDefault="007E190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 дисциплине: «Информационные технологии в лингвистике»</w:t>
      </w:r>
    </w:p>
    <w:p w:rsidR="008518F1" w:rsidRDefault="008518F1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518F1" w:rsidRDefault="007E190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тему: «Основные виды корпусов»</w:t>
      </w:r>
    </w:p>
    <w:p w:rsidR="008518F1" w:rsidRDefault="008518F1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a5"/>
        <w:tblW w:w="9390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962"/>
        <w:gridCol w:w="5428"/>
      </w:tblGrid>
      <w:tr w:rsidR="008518F1">
        <w:trPr>
          <w:trHeight w:val="4600"/>
        </w:trPr>
        <w:tc>
          <w:tcPr>
            <w:tcW w:w="3962" w:type="dxa"/>
          </w:tcPr>
          <w:p w:rsidR="008518F1" w:rsidRDefault="007E19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     </w:t>
            </w:r>
          </w:p>
        </w:tc>
        <w:tc>
          <w:tcPr>
            <w:tcW w:w="5428" w:type="dxa"/>
          </w:tcPr>
          <w:p w:rsidR="008518F1" w:rsidRDefault="008518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8518F1" w:rsidRDefault="007E19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                                       </w:t>
            </w:r>
          </w:p>
          <w:p w:rsidR="008518F1" w:rsidRDefault="008518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8518F1" w:rsidRDefault="008518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8518F1" w:rsidRDefault="007E19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8518F1" w:rsidRDefault="008518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8518F1" w:rsidRDefault="008518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8518F1" w:rsidRDefault="008518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8518F1" w:rsidRDefault="008518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8518F1" w:rsidRDefault="007E19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8518F1" w:rsidRDefault="007E19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Выполнила:</w:t>
            </w:r>
          </w:p>
          <w:p w:rsidR="008518F1" w:rsidRDefault="007E19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студентка I курса факультета ИЯ и МК</w:t>
            </w:r>
          </w:p>
          <w:p w:rsidR="008518F1" w:rsidRDefault="007E19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группа 13 </w:t>
            </w:r>
          </w:p>
          <w:p w:rsidR="008518F1" w:rsidRDefault="007E19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Мустафаева Тамиля</w:t>
            </w:r>
          </w:p>
        </w:tc>
      </w:tr>
      <w:tr w:rsidR="008518F1">
        <w:trPr>
          <w:trHeight w:val="320"/>
        </w:trPr>
        <w:tc>
          <w:tcPr>
            <w:tcW w:w="3962" w:type="dxa"/>
          </w:tcPr>
          <w:p w:rsidR="008518F1" w:rsidRDefault="008518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428" w:type="dxa"/>
          </w:tcPr>
          <w:p w:rsidR="008518F1" w:rsidRDefault="008518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518F1">
        <w:trPr>
          <w:trHeight w:val="1640"/>
        </w:trPr>
        <w:tc>
          <w:tcPr>
            <w:tcW w:w="3962" w:type="dxa"/>
          </w:tcPr>
          <w:p w:rsidR="008518F1" w:rsidRDefault="008518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428" w:type="dxa"/>
          </w:tcPr>
          <w:p w:rsidR="008518F1" w:rsidRDefault="008518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8518F1" w:rsidRDefault="007E19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Проверила:</w:t>
            </w:r>
          </w:p>
          <w:p w:rsidR="008518F1" w:rsidRDefault="007E19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к.ф.н., доцент кафедры английского языка</w:t>
            </w:r>
          </w:p>
          <w:p w:rsidR="008518F1" w:rsidRDefault="007E19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Е.М. Масленикова</w:t>
            </w:r>
          </w:p>
        </w:tc>
      </w:tr>
    </w:tbl>
    <w:p w:rsidR="008518F1" w:rsidRDefault="008518F1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518F1" w:rsidRDefault="007E190D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Твер</w:t>
      </w:r>
      <w:r>
        <w:rPr>
          <w:rFonts w:ascii="Times New Roman" w:eastAsia="Times New Roman" w:hAnsi="Times New Roman" w:cs="Times New Roman"/>
          <w:sz w:val="28"/>
          <w:szCs w:val="28"/>
        </w:rPr>
        <w:t>ь</w:t>
      </w:r>
    </w:p>
    <w:p w:rsidR="008518F1" w:rsidRDefault="007E190D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2019</w:t>
      </w:r>
    </w:p>
    <w:p w:rsidR="008518F1" w:rsidRDefault="007E190D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Оглавление</w:t>
      </w:r>
    </w:p>
    <w:tbl>
      <w:tblPr>
        <w:tblStyle w:val="a6"/>
        <w:tblW w:w="9956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9382"/>
        <w:gridCol w:w="574"/>
      </w:tblGrid>
      <w:tr w:rsidR="008518F1">
        <w:trPr>
          <w:trHeight w:val="340"/>
        </w:trPr>
        <w:tc>
          <w:tcPr>
            <w:tcW w:w="9382" w:type="dxa"/>
          </w:tcPr>
          <w:p w:rsidR="008518F1" w:rsidRDefault="007E19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Введение………...………………………………………………………………..</w:t>
            </w:r>
          </w:p>
        </w:tc>
        <w:tc>
          <w:tcPr>
            <w:tcW w:w="574" w:type="dxa"/>
          </w:tcPr>
          <w:p w:rsidR="008518F1" w:rsidRDefault="007E19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8518F1">
        <w:trPr>
          <w:trHeight w:val="340"/>
        </w:trPr>
        <w:tc>
          <w:tcPr>
            <w:tcW w:w="9382" w:type="dxa"/>
          </w:tcPr>
          <w:p w:rsidR="008518F1" w:rsidRDefault="007E19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Корпусная лингвистика.………………………………………………………..</w:t>
            </w:r>
          </w:p>
        </w:tc>
        <w:tc>
          <w:tcPr>
            <w:tcW w:w="574" w:type="dxa"/>
          </w:tcPr>
          <w:p w:rsidR="008518F1" w:rsidRDefault="007E19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8518F1">
        <w:trPr>
          <w:trHeight w:val="320"/>
        </w:trPr>
        <w:tc>
          <w:tcPr>
            <w:tcW w:w="9382" w:type="dxa"/>
          </w:tcPr>
          <w:p w:rsidR="008518F1" w:rsidRDefault="007E19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Применение корпусов…………...………………………………………………</w:t>
            </w:r>
          </w:p>
        </w:tc>
        <w:tc>
          <w:tcPr>
            <w:tcW w:w="574" w:type="dxa"/>
          </w:tcPr>
          <w:p w:rsidR="008518F1" w:rsidRDefault="007E19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  <w:tr w:rsidR="008518F1">
        <w:trPr>
          <w:trHeight w:val="340"/>
        </w:trPr>
        <w:tc>
          <w:tcPr>
            <w:tcW w:w="9382" w:type="dxa"/>
          </w:tcPr>
          <w:p w:rsidR="008518F1" w:rsidRDefault="007E19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История…………………………………………………………………………..</w:t>
            </w:r>
          </w:p>
        </w:tc>
        <w:tc>
          <w:tcPr>
            <w:tcW w:w="574" w:type="dxa"/>
          </w:tcPr>
          <w:p w:rsidR="008518F1" w:rsidRDefault="007E19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</w:tr>
      <w:tr w:rsidR="008518F1">
        <w:trPr>
          <w:trHeight w:val="320"/>
        </w:trPr>
        <w:tc>
          <w:tcPr>
            <w:tcW w:w="9382" w:type="dxa"/>
          </w:tcPr>
          <w:p w:rsidR="008518F1" w:rsidRDefault="007E19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Типы корпусов…………………………………………………………………...</w:t>
            </w:r>
          </w:p>
        </w:tc>
        <w:tc>
          <w:tcPr>
            <w:tcW w:w="574" w:type="dxa"/>
          </w:tcPr>
          <w:p w:rsidR="008518F1" w:rsidRDefault="007E19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</w:tr>
      <w:tr w:rsidR="008518F1">
        <w:trPr>
          <w:trHeight w:val="340"/>
        </w:trPr>
        <w:tc>
          <w:tcPr>
            <w:tcW w:w="9382" w:type="dxa"/>
          </w:tcPr>
          <w:p w:rsidR="008518F1" w:rsidRDefault="007E19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Корпусы в сети интернет………………………………………………………..</w:t>
            </w:r>
          </w:p>
        </w:tc>
        <w:tc>
          <w:tcPr>
            <w:tcW w:w="574" w:type="dxa"/>
          </w:tcPr>
          <w:p w:rsidR="008518F1" w:rsidRDefault="007E19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8518F1">
        <w:trPr>
          <w:trHeight w:val="380"/>
        </w:trPr>
        <w:tc>
          <w:tcPr>
            <w:tcW w:w="9382" w:type="dxa"/>
          </w:tcPr>
          <w:p w:rsidR="008518F1" w:rsidRDefault="007E19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Заключение……………………………………………………………………….</w:t>
            </w:r>
          </w:p>
        </w:tc>
        <w:tc>
          <w:tcPr>
            <w:tcW w:w="574" w:type="dxa"/>
          </w:tcPr>
          <w:p w:rsidR="008518F1" w:rsidRDefault="007E19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</w:tr>
      <w:tr w:rsidR="008518F1">
        <w:trPr>
          <w:trHeight w:val="440"/>
        </w:trPr>
        <w:tc>
          <w:tcPr>
            <w:tcW w:w="9382" w:type="dxa"/>
          </w:tcPr>
          <w:p w:rsidR="008518F1" w:rsidRDefault="007E19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Список использованной литературы……………………………………………</w:t>
            </w:r>
          </w:p>
        </w:tc>
        <w:tc>
          <w:tcPr>
            <w:tcW w:w="574" w:type="dxa"/>
          </w:tcPr>
          <w:p w:rsidR="008518F1" w:rsidRDefault="007E19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</w:tr>
    </w:tbl>
    <w:p w:rsidR="008518F1" w:rsidRDefault="008518F1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518F1" w:rsidRDefault="008518F1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518F1" w:rsidRDefault="008518F1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518F1" w:rsidRDefault="008518F1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518F1" w:rsidRDefault="008518F1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518F1" w:rsidRDefault="008518F1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518F1" w:rsidRDefault="008518F1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518F1" w:rsidRDefault="008518F1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518F1" w:rsidRDefault="008518F1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518F1" w:rsidRDefault="008518F1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518F1" w:rsidRDefault="008518F1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518F1" w:rsidRDefault="008518F1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518F1" w:rsidRDefault="008518F1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518F1" w:rsidRDefault="008518F1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518F1" w:rsidRDefault="008518F1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518F1" w:rsidRDefault="008518F1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518F1" w:rsidRDefault="008518F1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518F1" w:rsidRDefault="008518F1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518F1" w:rsidRDefault="008518F1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518F1" w:rsidRDefault="008518F1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518F1" w:rsidRDefault="008518F1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518F1" w:rsidRDefault="008518F1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518F1" w:rsidRDefault="008518F1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518F1" w:rsidRDefault="008518F1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518F1" w:rsidRDefault="008518F1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518F1" w:rsidRDefault="008518F1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518F1" w:rsidRDefault="008518F1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518F1" w:rsidRDefault="008518F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8703F" w:rsidRDefault="007E190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</w:t>
      </w:r>
    </w:p>
    <w:p w:rsidR="008518F1" w:rsidRDefault="0028703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                                                   </w:t>
      </w:r>
      <w:bookmarkStart w:id="0" w:name="_GoBack"/>
      <w:bookmarkEnd w:id="0"/>
      <w:r w:rsidR="007E190D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7E190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Введение</w:t>
      </w:r>
    </w:p>
    <w:p w:rsidR="008518F1" w:rsidRDefault="007E190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 последние два десятилетия корпуса стали использоваться не только в лингвистических исследованиях, но и в преподавании и изучении языка, хотя, по всей видимости, создатели корпусов даже не предполагали такого их использования. На сегодняшний день существ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ует значительное число работ, полностью основанных на корпусах (например, словари и грамматики) и доступных учителям и студентам, а также разработки по применению конкордансов и упражнений, основанных на работе с корпусами, которые могут быть использованы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уроках. Увеличивается количество печатных материалов и ресурсов для обучения иностранным языкам, отмеченных значком corpus-based («создано с использованием корпусных данных»). Достаточно сложно найти современный словарь известного издательства, который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 был бы составлен на основе лингвистического корпуса. </w:t>
      </w:r>
    </w:p>
    <w:p w:rsidR="008518F1" w:rsidRDefault="007E190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Корпусные данные заставили по-новому взглянуть на наши представления о языке и пересмотреть подход к составлению грамматических и лексических справочников, учебников и других материалов для желающих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овладеть иностранным языком. Таким образом, вклад корпусной лингвистики в описание языка, а также в методику преподавания иностранных языков представляется трудно оспоримым. Корпусная лингвистика привносит инновационные изменения в научные методы и техноло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гии и, возможно, предвосхищает появление еще более основательных перемен, которые столкнутся с нашими традиционными представлениями об образовании, о роли преподавателя, о культурном контексте оказания образовательных услуг.(1)</w:t>
      </w:r>
    </w:p>
    <w:p w:rsidR="008518F1" w:rsidRDefault="007E190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Корпусная лингвистика</w:t>
      </w:r>
    </w:p>
    <w:p w:rsidR="008518F1" w:rsidRDefault="007E190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Корпусная лингвистика – раздел компьютерной лингвистики, занимающийся разработкой общих принципов построения и использования лингвистических корпусов (корпусов текстов) с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применением компьютерных технологий. Под лингвистическим, или языковым, корпусом текс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тов понимается большой, представленный в машиночитаемом виде, унифицированный, структурированный, размеченный, филологически компетентный массив языковых данных, предназначенный для решения конкретных лингвистических задач. В настоящее время существует мно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жество определений понятия «корпус». Например, определение, приведенное в учебнике Э. Финегана, гласит: корпус – репрезентативное собрание текстов, обычно в машиночитаемом формате и включающее информацию о ситуации, в которой текст был произведен, такую 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 информация о говорящем, авторе, адресате или аудитории.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Википедия определяет корпусы как большие и структурированные наборы текстов (теперь обычно в электронном виде), которые используются для статистического анализа и проверки гипотез, проверки случаев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встречаемости или обоснования языковых правил по определенным областям.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Т. МакЭнери и Э. Вилсон дают следующее определение: корпус – это собрание языковых фрагментов, отобранных в соответствии с четкими языковыми критериями для использования в качестве мод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ели языка. В.В. Рыков определяет корпус текстов как некоторое собрание текстов, в основе которого лежит логический замысел, логическая идея, объединяющая эти тексты и воплощенная в правилах организации текстов в корпус, алгоритме и программе анализа корпус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текстов, сопряженной с этим идеологии и методологии . </w:t>
      </w:r>
    </w:p>
    <w:p w:rsidR="008518F1" w:rsidRDefault="007E190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приведенных определениях подчеркиваются основные черты современного корпуса текстов – цель («логическая идея»), 8 машиночитаемый формат, репрезентативность как результат особой процедуры отбора, 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личие металингвистической информации. Стандартизованное представление словесного материала на машинном носителе позволяет применять стандартные программы его обработки.(2)</w:t>
      </w:r>
    </w:p>
    <w:p w:rsidR="008518F1" w:rsidRDefault="007E190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Применение корпусов</w:t>
      </w:r>
    </w:p>
    <w:p w:rsidR="008518F1" w:rsidRDefault="007E190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Корпусная лингвист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ика — раздел прикладной лингвистики, занимающийся разработкой общих принципов построения и использования лингвистических корпусов при помощи компьютеров.</w:t>
      </w:r>
    </w:p>
    <w:p w:rsidR="008518F1" w:rsidRDefault="007E190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Исходя из такого определения можно констатировать, что корпусная лингвистика включает два аспекта:</w:t>
      </w:r>
    </w:p>
    <w:p w:rsidR="008518F1" w:rsidRDefault="007E190D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создание корпусов текстов с автоматическими инструментами их использования;</w:t>
      </w:r>
    </w:p>
    <w:p w:rsidR="008518F1" w:rsidRDefault="007E190D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разработка способов экспериментальных исследований различных уровней языка на базе корпусов разных типов.</w:t>
      </w:r>
    </w:p>
    <w:p w:rsidR="008518F1" w:rsidRDefault="007E190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Современные исследователи-лингвисты могут как создавать свои собственные 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орпусы, а затем проводить необходимые исследования на их базе, так и использовать общедоступные корпусы, созданные другими исследователями и их коллективами.</w:t>
      </w:r>
    </w:p>
    <w:p w:rsidR="008518F1" w:rsidRDefault="007E190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Кроме проведения научных исследований корпусы могут использоваться :</w:t>
      </w:r>
    </w:p>
    <w:p w:rsidR="008518F1" w:rsidRDefault="007E190D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в лексикографии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для создания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словарей, определения значения многозначных слов и т.д.;</w:t>
      </w:r>
    </w:p>
    <w:p w:rsidR="008518F1" w:rsidRDefault="007E190D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в грамматике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 определения частоты морфем, типов словосочетаний и предложений и т.д.;</w:t>
      </w:r>
    </w:p>
    <w:p w:rsidR="008518F1" w:rsidRDefault="007E190D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в лингвистике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текста для дифференциации типов текста, выявления связей внутри абзаца и между абзацами и т.д.;</w:t>
      </w:r>
    </w:p>
    <w:p w:rsidR="008518F1" w:rsidRDefault="007E190D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автоматическом переводе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текстов для поиска контекстов слов, имеющих несколько переводных эквивалентов, поиска переводных эквивалентов в параллельных текстах и т.д.;</w:t>
      </w:r>
    </w:p>
    <w:p w:rsidR="008518F1" w:rsidRDefault="007E190D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в учебных целях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 выбора цитат, фрагментов произведений, примеров для организации учебны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занятий, создания учебных пособий и т.д.</w:t>
      </w:r>
    </w:p>
    <w:p w:rsidR="008518F1" w:rsidRDefault="007E190D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в тестировании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 автоматического анализа и синтеза речи и т.д.</w:t>
      </w:r>
    </w:p>
    <w:p w:rsidR="008518F1" w:rsidRDefault="007E190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Центральное понятие корпусной лингвистики —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лингвистический корпус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— определяется как совокупность специально отобранных текстов, размеченных по различным лингвистическим параметрам и обеспеченных системой поиска. таким образом, корпус можно кратко охарактеризовать следующим образом:</w:t>
      </w:r>
    </w:p>
    <w:p w:rsidR="008518F1" w:rsidRDefault="007E190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Корпус = тексты + их разметка.</w:t>
      </w:r>
    </w:p>
    <w:p w:rsidR="008518F1" w:rsidRDefault="007E190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более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широком смысле корпусом считается любое собрание текстов. В этой трактовке выделяются размеченные (аннотированные) и неразмеченные корпусы текстов. В качестве подобных неразмеченных корпусов можно рассматривать существующие электронные коллекции текстов: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виртуальные библиотеки, архивы электронных версий периодических изданий или новостных лент, которые оказываются достаточными для некоторых исследовательских и учебных целей. но использование неразмеченных собраний текстов, имеющих инструменты поиска, повыш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ает долю информации, которая может оказаться нерелевантной для исследователя, что значительно затрудняет работу с таким источником. В связи с этим предметом корпусной лингвистики являются преимущественно размеченные корпусы текстов.(3)</w:t>
      </w:r>
    </w:p>
    <w:p w:rsidR="008518F1" w:rsidRDefault="007E190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Из истории</w:t>
      </w:r>
    </w:p>
    <w:p w:rsidR="008518F1" w:rsidRDefault="007E190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Лингвисты собрали первые корпусы компьютеризированных текстов в 1960-е годы. Первый компьютеризированный корпус 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Брауновский корпус (The Brown Corpus1) – включает 500 текстов из американских книг, газет, журналов,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впервые опубликованных в США в 1961 году. Каждый текст в Брауновском корпусе имеет длину 2000 слов (имеется в виду словоупотреблений – tokens), и все собрание включает 1 млн. слов (500 текстов по 2000 слов в каждом). Авторы корпуса У. Френсис (W. Francis)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Г. Кучера (H. Kucera) сопроводили его большим количеством материалов первичной статистической обработки: частотным и алфавитно-частотным словарем, разнообразными статистическими распределениями. </w:t>
      </w:r>
    </w:p>
    <w:p w:rsidR="008518F1" w:rsidRDefault="007E190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Цель создания Брауновского корпуса – обеспечить системное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изучение отдельных жанров письменного английского языка и сравнение жанров. Его появление вызвало всеобщий интерес и оживленные дискуссии. В первую очередь, они коснулись принципов отбора текстов и состава, потенциально решаемых на таком корпусе задач. С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одной стороны, он строился на основе статистических процедур; с другой стороны, статистика применялась в сочетании с волевыми решениями авторов корпуса, базирующимися на профессиональной интуиции. Для достижения максимальной объективности этого сложного 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оцесса требовалось построение максимально формализованных, прозрачных для проверки и контроля процедур. </w:t>
      </w:r>
    </w:p>
    <w:p w:rsidR="008518F1" w:rsidRDefault="007E190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Позднее европейские исследователи составили корпус текстов, впервые опубликованных в Великобритании в 1961 году, следуя тем же принципам: 15 жанров (ре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гистров), 500 текстов по 2000 слов (словоупотреблений). Он включал 1 млн. слов британского варианта английского языка, и его назвали корпусом Ланкастер-Осло-Берген (The Lancaster-Oslo-Bergen Corpus, по названиям британского и двух норвежских университетов,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или кратко LOB). Сбалансированные корпусы типа Брауновского очень важны для исследователей, чьи интересы лежат в области лингвистики и которые хотят использовать корпус в целях лингвистического описания и анализа. Итак, два самых ранних больших корпуса –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это корпусы письменной речи американского и британского вариантов английского языка. Оба корпуса остаются полезными и сейчас, на них основываются многочисленные исследования английского языка. </w:t>
      </w:r>
    </w:p>
    <w:p w:rsidR="008518F1" w:rsidRDefault="007E190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 десятилетия, прошедшие с момента создания этих корпусов, 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мпьютеры стали дешевле и гораздо мощнее, кроме того, недорогие и надежные сканеры сделали необязательным набор текстов на компьютере с помощью клавиатуры. Эти изобретения облегчили процесс создания корпусов, и последние из них содержат уже миллиарды слов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словоупотреблений). К 1990 году уже было зафиксировано более 600 компьютерных корпусов. По годам составления они были распределены примерно следующим образом: - 1965 10 1966-1970 20 1971-1975 30 1976-1980 80 1981-1985 160 1986-1990 320 Очевидно, что в посл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едующие годы количество и многообразие создаваемых корпусов шли по нарастающей. Среди современных корпусов английского языка (как британского, так и американского варианта) наиболее известны Британский национальный корпус (British National Corpus – BNC), 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еждународный корпус английского языка (International Corpus of English – ICE), лингвистический Банк английского языка (Bank of English), Корпус современного американского английского (Corpus of Contemporary American English – COCA) и др. В настоящее время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корпусы созданы для многих языков мира . </w:t>
      </w:r>
    </w:p>
    <w:p w:rsidR="008518F1" w:rsidRDefault="007E190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первой половине 1990-х годов корпусная лингвистика окончательно сформировалась как отдельное направление науки о 17 языке. «Корпусная лингвистика достигла зрелости» – так Я. Свартвик озаглавил в 1992 году предисл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овие к материалам первого Нобелевского симпозиума по корпусной лингвистике. Корпусная лингвистика тесно взаимодействует с компьютерной лингвистикой, используя ее достижения и, в свою очередь, обогащая ее.(4)</w:t>
      </w:r>
    </w:p>
    <w:p w:rsidR="008518F1" w:rsidRDefault="007E190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Типы корпусов</w:t>
      </w:r>
    </w:p>
    <w:p w:rsidR="008518F1" w:rsidRDefault="007E190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Несмотря на разнообразие корпусов, можно выделить два основных способа деления корпусов на классы: 1) это противопоставление корпусов, относящихся ко всему языку (часто к языку определенного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периода), корпусам, относящимся к какому-либо подъязыку (жанр, стиль, язык определенной возрастной или социальной группы, язык писателя или ученого и т.п.); 2) разделение корпусов по типу лингвистической разметки. Несмотря на наличие множества типов разме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тки, большинство реально существующих корпусов относится к корпусам морфологического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либо синтаксического типа (последние в англоязычной литературе называют treebanks, что можно перевести как «банки синтаксических структур»). При этом следует подчеркнуть,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что корпус с синтаксической разметкой явно или неявно включает в себя и морфологические характеристики лексических единиц.</w:t>
      </w:r>
    </w:p>
    <w:p w:rsidR="008518F1" w:rsidRDefault="007E190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Вообще же существует большое число разных типов корпусов. Их разнообразие определяется многообразием исследовательских и прикладных 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адач, для решения которых они создаются, и различными основаниями для классификации. В зависимости от поставленных целей и классифицирующих признаков, можно выделить различные типы корпусов (см. таблицу).</w:t>
      </w:r>
      <w:r>
        <w:rPr>
          <w:rFonts w:ascii="Times New Roman" w:eastAsia="Times New Roman" w:hAnsi="Times New Roman" w:cs="Times New Roman"/>
          <w:sz w:val="28"/>
          <w:szCs w:val="28"/>
        </w:rPr>
        <w:t>(5)</w:t>
      </w:r>
    </w:p>
    <w:p w:rsidR="008518F1" w:rsidRDefault="008518F1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518F1" w:rsidRDefault="007E190D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Классификация корпусов</w:t>
      </w:r>
    </w:p>
    <w:tbl>
      <w:tblPr>
        <w:tblStyle w:val="a7"/>
        <w:tblW w:w="8996" w:type="dxa"/>
        <w:tblInd w:w="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4085"/>
        <w:gridCol w:w="4911"/>
      </w:tblGrid>
      <w:tr w:rsidR="008518F1">
        <w:tc>
          <w:tcPr>
            <w:tcW w:w="4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518F1" w:rsidRDefault="007E19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Признак</w:t>
            </w:r>
          </w:p>
        </w:tc>
        <w:tc>
          <w:tcPr>
            <w:tcW w:w="4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518F1" w:rsidRDefault="007E19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Типы корпусов</w:t>
            </w:r>
          </w:p>
        </w:tc>
      </w:tr>
      <w:tr w:rsidR="008518F1">
        <w:tc>
          <w:tcPr>
            <w:tcW w:w="4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518F1" w:rsidRDefault="007E19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Тип данных</w:t>
            </w:r>
          </w:p>
        </w:tc>
        <w:tc>
          <w:tcPr>
            <w:tcW w:w="4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518F1" w:rsidRDefault="007E19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Письменные</w:t>
            </w:r>
          </w:p>
          <w:p w:rsidR="008518F1" w:rsidRDefault="007E19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Речевые</w:t>
            </w:r>
          </w:p>
          <w:p w:rsidR="008518F1" w:rsidRDefault="007E19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Смешанные</w:t>
            </w:r>
          </w:p>
        </w:tc>
      </w:tr>
      <w:tr w:rsidR="008518F1">
        <w:tc>
          <w:tcPr>
            <w:tcW w:w="4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518F1" w:rsidRDefault="007E19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Язык текстов</w:t>
            </w:r>
          </w:p>
        </w:tc>
        <w:tc>
          <w:tcPr>
            <w:tcW w:w="4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518F1" w:rsidRDefault="007E19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Русский </w:t>
            </w:r>
          </w:p>
          <w:p w:rsidR="008518F1" w:rsidRDefault="007E19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Английский и т.д.</w:t>
            </w:r>
          </w:p>
        </w:tc>
      </w:tr>
      <w:tr w:rsidR="008518F1">
        <w:tc>
          <w:tcPr>
            <w:tcW w:w="4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518F1" w:rsidRDefault="007E19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«Параллельность»</w:t>
            </w:r>
          </w:p>
        </w:tc>
        <w:tc>
          <w:tcPr>
            <w:tcW w:w="4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518F1" w:rsidRDefault="007E19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Одноязычные</w:t>
            </w:r>
          </w:p>
          <w:p w:rsidR="008518F1" w:rsidRDefault="007E19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Двуязычные</w:t>
            </w:r>
          </w:p>
          <w:p w:rsidR="008518F1" w:rsidRDefault="007E19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Многоязычные</w:t>
            </w:r>
          </w:p>
        </w:tc>
      </w:tr>
      <w:tr w:rsidR="008518F1">
        <w:tc>
          <w:tcPr>
            <w:tcW w:w="4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518F1" w:rsidRDefault="007E19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«Литературность», специфичность</w:t>
            </w:r>
          </w:p>
        </w:tc>
        <w:tc>
          <w:tcPr>
            <w:tcW w:w="4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518F1" w:rsidRDefault="007E19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Литературные</w:t>
            </w:r>
          </w:p>
          <w:p w:rsidR="008518F1" w:rsidRDefault="007E19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Диалектные</w:t>
            </w:r>
          </w:p>
          <w:p w:rsidR="008518F1" w:rsidRDefault="007E19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Разговорные </w:t>
            </w:r>
          </w:p>
          <w:p w:rsidR="008518F1" w:rsidRDefault="007E19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Терминологические</w:t>
            </w:r>
          </w:p>
          <w:p w:rsidR="008518F1" w:rsidRDefault="007E19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Смешанные</w:t>
            </w:r>
          </w:p>
        </w:tc>
      </w:tr>
      <w:tr w:rsidR="008518F1">
        <w:tc>
          <w:tcPr>
            <w:tcW w:w="4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518F1" w:rsidRDefault="007E19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Жанр</w:t>
            </w:r>
          </w:p>
        </w:tc>
        <w:tc>
          <w:tcPr>
            <w:tcW w:w="4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518F1" w:rsidRDefault="007E19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Литературные</w:t>
            </w:r>
          </w:p>
          <w:p w:rsidR="008518F1" w:rsidRDefault="007E19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 Фольклорные</w:t>
            </w:r>
          </w:p>
          <w:p w:rsidR="008518F1" w:rsidRDefault="007E19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Драматургические</w:t>
            </w:r>
          </w:p>
          <w:p w:rsidR="008518F1" w:rsidRDefault="007E19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Публицистические</w:t>
            </w:r>
          </w:p>
        </w:tc>
      </w:tr>
      <w:tr w:rsidR="008518F1">
        <w:tc>
          <w:tcPr>
            <w:tcW w:w="4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518F1" w:rsidRDefault="007E19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Доступность</w:t>
            </w:r>
          </w:p>
        </w:tc>
        <w:tc>
          <w:tcPr>
            <w:tcW w:w="4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518F1" w:rsidRDefault="007E19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Свободно доступные</w:t>
            </w:r>
          </w:p>
          <w:p w:rsidR="008518F1" w:rsidRDefault="007E19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Коммерческие</w:t>
            </w:r>
          </w:p>
          <w:p w:rsidR="008518F1" w:rsidRDefault="007E19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Закрытые</w:t>
            </w:r>
          </w:p>
        </w:tc>
      </w:tr>
      <w:tr w:rsidR="008518F1">
        <w:tc>
          <w:tcPr>
            <w:tcW w:w="4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518F1" w:rsidRDefault="007E19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Назначение</w:t>
            </w:r>
          </w:p>
        </w:tc>
        <w:tc>
          <w:tcPr>
            <w:tcW w:w="4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518F1" w:rsidRDefault="007E19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Исследовательские</w:t>
            </w:r>
          </w:p>
          <w:p w:rsidR="008518F1" w:rsidRDefault="007E19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Иллюстративные</w:t>
            </w:r>
          </w:p>
        </w:tc>
      </w:tr>
      <w:tr w:rsidR="008518F1">
        <w:tc>
          <w:tcPr>
            <w:tcW w:w="4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518F1" w:rsidRDefault="007E19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Динамичность</w:t>
            </w:r>
          </w:p>
        </w:tc>
        <w:tc>
          <w:tcPr>
            <w:tcW w:w="4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518F1" w:rsidRDefault="007E19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Динамические (мониторные)</w:t>
            </w:r>
          </w:p>
          <w:p w:rsidR="008518F1" w:rsidRDefault="007E19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Статические</w:t>
            </w:r>
          </w:p>
        </w:tc>
      </w:tr>
      <w:tr w:rsidR="008518F1">
        <w:tc>
          <w:tcPr>
            <w:tcW w:w="4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518F1" w:rsidRDefault="007E19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Разметка</w:t>
            </w:r>
          </w:p>
        </w:tc>
        <w:tc>
          <w:tcPr>
            <w:tcW w:w="4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518F1" w:rsidRDefault="007E19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Размеченные</w:t>
            </w:r>
          </w:p>
          <w:p w:rsidR="008518F1" w:rsidRDefault="007E19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Неразмеченные</w:t>
            </w:r>
          </w:p>
        </w:tc>
      </w:tr>
      <w:tr w:rsidR="008518F1">
        <w:tc>
          <w:tcPr>
            <w:tcW w:w="4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518F1" w:rsidRDefault="007E19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Характер разметки</w:t>
            </w:r>
          </w:p>
        </w:tc>
        <w:tc>
          <w:tcPr>
            <w:tcW w:w="4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518F1" w:rsidRDefault="007E19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Морфологические</w:t>
            </w:r>
          </w:p>
          <w:p w:rsidR="008518F1" w:rsidRDefault="007E19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Синтаксические</w:t>
            </w:r>
          </w:p>
          <w:p w:rsidR="008518F1" w:rsidRDefault="007E19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Семантические</w:t>
            </w:r>
          </w:p>
          <w:p w:rsidR="008518F1" w:rsidRDefault="007E19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Просодические и т.д.</w:t>
            </w:r>
          </w:p>
        </w:tc>
      </w:tr>
      <w:tr w:rsidR="008518F1">
        <w:tc>
          <w:tcPr>
            <w:tcW w:w="4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518F1" w:rsidRDefault="007E19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Объем текстов</w:t>
            </w:r>
          </w:p>
        </w:tc>
        <w:tc>
          <w:tcPr>
            <w:tcW w:w="4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518F1" w:rsidRDefault="007E19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Полнотекстовые «Фрагментнотекстовые»</w:t>
            </w:r>
          </w:p>
        </w:tc>
      </w:tr>
      <w:tr w:rsidR="008518F1">
        <w:tc>
          <w:tcPr>
            <w:tcW w:w="4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518F1" w:rsidRDefault="007E19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Хронологический аспект</w:t>
            </w:r>
          </w:p>
        </w:tc>
        <w:tc>
          <w:tcPr>
            <w:tcW w:w="4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518F1" w:rsidRDefault="007E19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Синхронические Диахронические</w:t>
            </w:r>
          </w:p>
        </w:tc>
      </w:tr>
      <w:tr w:rsidR="008518F1">
        <w:tc>
          <w:tcPr>
            <w:tcW w:w="4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518F1" w:rsidRDefault="007E19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«Общность»</w:t>
            </w:r>
          </w:p>
        </w:tc>
        <w:tc>
          <w:tcPr>
            <w:tcW w:w="4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518F1" w:rsidRDefault="007E19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Общие</w:t>
            </w:r>
          </w:p>
          <w:p w:rsidR="008518F1" w:rsidRDefault="007E19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Одного писателя</w:t>
            </w:r>
          </w:p>
        </w:tc>
      </w:tr>
      <w:tr w:rsidR="008518F1">
        <w:tc>
          <w:tcPr>
            <w:tcW w:w="4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518F1" w:rsidRDefault="007E19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Структура</w:t>
            </w:r>
          </w:p>
        </w:tc>
        <w:tc>
          <w:tcPr>
            <w:tcW w:w="4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518F1" w:rsidRDefault="007E19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Центральные и архивные</w:t>
            </w:r>
          </w:p>
          <w:p w:rsidR="008518F1" w:rsidRDefault="007E19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Ядерные и периферийные</w:t>
            </w:r>
          </w:p>
        </w:tc>
      </w:tr>
    </w:tbl>
    <w:p w:rsidR="008518F1" w:rsidRDefault="008518F1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518F1" w:rsidRDefault="007E190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Корпусы в сети Интернет</w:t>
      </w:r>
    </w:p>
    <w:p w:rsidR="008518F1" w:rsidRPr="0028703F" w:rsidRDefault="007E190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Приведем сетевые адреса и краткие сведения о некоторых корпусах. В Интернете можно получить доступ и найти списки самых различных корпусов — см., например, D. Lee. </w:t>
      </w:r>
      <w:r w:rsidRPr="0028703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Bookmarks for Corpus-based Linguists </w:t>
      </w:r>
      <w:r w:rsidRPr="0028703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lastRenderedPageBreak/>
        <w:t>(</w:t>
      </w:r>
      <w:hyperlink r:id="rId8">
        <w:r w:rsidRPr="0028703F"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  <w:lang w:val="en-US"/>
          </w:rPr>
          <w:t>http://devoted.to/corpora</w:t>
        </w:r>
      </w:hyperlink>
      <w:r w:rsidRPr="0028703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),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веб</w:t>
      </w:r>
      <w:r w:rsidRPr="0028703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страницы</w:t>
      </w:r>
      <w:r w:rsidRPr="0028703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28703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Барбера</w:t>
      </w:r>
      <w:r w:rsidRPr="0028703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(Manuel Barbera) (</w:t>
      </w:r>
      <w:hyperlink r:id="rId9">
        <w:r w:rsidRPr="0028703F"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  <w:lang w:val="en-US"/>
          </w:rPr>
          <w:t>http://www.bmanuel.org/index.html</w:t>
        </w:r>
      </w:hyperlink>
      <w:r w:rsidRPr="0028703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)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или</w:t>
      </w:r>
      <w:r w:rsidRPr="0028703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28703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Барлоу</w:t>
      </w:r>
      <w:r w:rsidRPr="0028703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(Michael Barlow) (</w:t>
      </w:r>
      <w:hyperlink r:id="rId10">
        <w:r w:rsidRPr="0028703F"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  <w:lang w:val="en-US"/>
          </w:rPr>
          <w:t>http://www.a</w:t>
        </w:r>
        <w:r w:rsidRPr="0028703F"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  <w:lang w:val="en-US"/>
          </w:rPr>
          <w:t>thel.com/corpus.html</w:t>
        </w:r>
      </w:hyperlink>
      <w:r w:rsidRPr="0028703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),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сайт</w:t>
      </w:r>
      <w:r w:rsidRPr="0028703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Language and Speech Resources (</w:t>
      </w:r>
      <w:hyperlink r:id="rId11">
        <w:r w:rsidRPr="0028703F"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  <w:lang w:val="en-US"/>
          </w:rPr>
          <w:t>http://www.elsnet.org/resources.html</w:t>
        </w:r>
      </w:hyperlink>
      <w:r w:rsidRPr="0028703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)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28703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др</w:t>
      </w:r>
      <w:r w:rsidRPr="0028703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.</w:t>
      </w:r>
    </w:p>
    <w:tbl>
      <w:tblPr>
        <w:tblStyle w:val="a8"/>
        <w:tblW w:w="985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912"/>
        <w:gridCol w:w="2942"/>
      </w:tblGrid>
      <w:tr w:rsidR="008518F1">
        <w:tc>
          <w:tcPr>
            <w:tcW w:w="6912" w:type="dxa"/>
          </w:tcPr>
          <w:p w:rsidR="008518F1" w:rsidRDefault="007E19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Национальный корпус русского языка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hyperlink r:id="rId12">
              <w:r>
                <w:rPr>
                  <w:rFonts w:ascii="Times New Roman" w:eastAsia="Times New Roman" w:hAnsi="Times New Roman" w:cs="Times New Roman"/>
                  <w:b/>
                  <w:color w:val="0000FF"/>
                  <w:sz w:val="28"/>
                  <w:szCs w:val="28"/>
                  <w:u w:val="single"/>
                </w:rPr>
                <w:t>http://ruscorpora.r</w:t>
              </w:r>
              <w:r>
                <w:rPr>
                  <w:rFonts w:ascii="Times New Roman" w:eastAsia="Times New Roman" w:hAnsi="Times New Roman" w:cs="Times New Roman"/>
                  <w:b/>
                  <w:color w:val="0000FF"/>
                  <w:sz w:val="28"/>
                  <w:szCs w:val="28"/>
                  <w:u w:val="single"/>
                </w:rPr>
                <w:t>u</w:t>
              </w:r>
            </w:hyperlink>
          </w:p>
        </w:tc>
        <w:tc>
          <w:tcPr>
            <w:tcW w:w="2942" w:type="dxa"/>
          </w:tcPr>
          <w:p w:rsidR="008518F1" w:rsidRDefault="007E19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bookmarkStart w:id="1" w:name="_gjdgxs" w:colFirst="0" w:colLast="0"/>
            <w:bookmarkEnd w:id="1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70 млн слов</w:t>
            </w:r>
            <w:hyperlink r:id="rId13">
              <w:r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</w:rPr>
                <w:t>[1]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</w:p>
        </w:tc>
      </w:tr>
      <w:tr w:rsidR="008518F1">
        <w:tc>
          <w:tcPr>
            <w:tcW w:w="6912" w:type="dxa"/>
          </w:tcPr>
          <w:p w:rsidR="008518F1" w:rsidRDefault="007E19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Компьютерный корпус текстов русских газет конца ХХ-го века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hyperlink r:id="rId14"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8"/>
                  <w:szCs w:val="28"/>
                  <w:u w:val="single"/>
                </w:rPr>
                <w:t>http://www.philol.msu.ru/~lex/c+orpus</w:t>
              </w:r>
            </w:hyperlink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942" w:type="dxa"/>
          </w:tcPr>
          <w:p w:rsidR="008518F1" w:rsidRDefault="007E19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200 тыс. слов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Система поиска по корпусу временно недоступна</w:t>
            </w:r>
          </w:p>
        </w:tc>
      </w:tr>
      <w:tr w:rsidR="008518F1">
        <w:tc>
          <w:tcPr>
            <w:tcW w:w="6912" w:type="dxa"/>
          </w:tcPr>
          <w:p w:rsidR="008518F1" w:rsidRDefault="007E19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Корпус русского языка ХАНКО (Хельсинский университет)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hyperlink r:id="rId15"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8"/>
                  <w:szCs w:val="28"/>
                  <w:u w:val="single"/>
                </w:rPr>
                <w:t>http://www.ling.helsinki.fi/projects/hanco/</w:t>
              </w:r>
            </w:hyperlink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942" w:type="dxa"/>
          </w:tcPr>
          <w:p w:rsidR="008518F1" w:rsidRDefault="007E19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 тыс. слов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Ручная морфологическая разметка</w:t>
            </w:r>
          </w:p>
        </w:tc>
      </w:tr>
      <w:tr w:rsidR="008518F1">
        <w:tc>
          <w:tcPr>
            <w:tcW w:w="6912" w:type="dxa"/>
          </w:tcPr>
          <w:p w:rsidR="008518F1" w:rsidRDefault="007E19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Корпуса русских текстов на сайте Университета в Лидсе, Великобритания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hyperlink r:id="rId16">
              <w:r>
                <w:rPr>
                  <w:rFonts w:ascii="Times New Roman" w:eastAsia="Times New Roman" w:hAnsi="Times New Roman" w:cs="Times New Roman"/>
                  <w:b/>
                  <w:color w:val="0000FF"/>
                  <w:sz w:val="28"/>
                  <w:szCs w:val="28"/>
                  <w:u w:val="single"/>
                </w:rPr>
                <w:t>http://corpus.leeds.ac.uk</w:t>
              </w:r>
            </w:hyperlink>
          </w:p>
        </w:tc>
        <w:tc>
          <w:tcPr>
            <w:tcW w:w="2942" w:type="dxa"/>
          </w:tcPr>
          <w:p w:rsidR="008518F1" w:rsidRDefault="007E19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8518F1">
        <w:tc>
          <w:tcPr>
            <w:tcW w:w="6912" w:type="dxa"/>
          </w:tcPr>
          <w:p w:rsidR="008518F1" w:rsidRDefault="007E19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Русские корпуса Тюбингенского Университета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hyperlink r:id="rId17"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8"/>
                  <w:szCs w:val="28"/>
                  <w:u w:val="single"/>
                </w:rPr>
                <w:t>http://www.sfb441.uni-tuebingen.de/b1/en/korpora.html</w:t>
              </w:r>
            </w:hyperlink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942" w:type="dxa"/>
          </w:tcPr>
          <w:p w:rsidR="008518F1" w:rsidRDefault="007E19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 </w:t>
            </w:r>
          </w:p>
        </w:tc>
      </w:tr>
      <w:tr w:rsidR="008518F1">
        <w:tc>
          <w:tcPr>
            <w:tcW w:w="6912" w:type="dxa"/>
          </w:tcPr>
          <w:p w:rsidR="008518F1" w:rsidRDefault="007E19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Словарь-корпус языка А.С. Грибоедова</w:t>
            </w:r>
            <w:hyperlink r:id="rId18"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8"/>
                  <w:szCs w:val="28"/>
                  <w:u w:val="single"/>
                </w:rPr>
                <w:t>http://www.inforeg.ru/electron/concord/concord.htm</w:t>
              </w:r>
            </w:hyperlink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942" w:type="dxa"/>
          </w:tcPr>
          <w:p w:rsidR="008518F1" w:rsidRDefault="007E19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120 тыс. слов</w:t>
            </w:r>
          </w:p>
        </w:tc>
      </w:tr>
      <w:tr w:rsidR="008518F1">
        <w:tc>
          <w:tcPr>
            <w:tcW w:w="6912" w:type="dxa"/>
          </w:tcPr>
          <w:p w:rsidR="008518F1" w:rsidRDefault="007E19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Уппсальский корпус русских текстов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 xml:space="preserve">Доступен для поиска на сайте </w:t>
            </w:r>
            <w:hyperlink r:id="rId19">
              <w:r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</w:rPr>
                <w:t>http://www.sfb441.uni-</w:t>
              </w:r>
            </w:hyperlink>
            <w:hyperlink r:id="rId20"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8"/>
                  <w:szCs w:val="28"/>
                  <w:u w:val="single"/>
                </w:rPr>
                <w:t>tuebingen.de/b1/en/korpo</w:t>
              </w:r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8"/>
                  <w:szCs w:val="28"/>
                  <w:u w:val="single"/>
                </w:rPr>
                <w:t>ra.html</w:t>
              </w:r>
            </w:hyperlink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942" w:type="dxa"/>
          </w:tcPr>
          <w:p w:rsidR="008518F1" w:rsidRDefault="007E19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млн слов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600 текстов (публицистика 1985-1989; литературные произведения 1960-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1988).</w:t>
            </w:r>
          </w:p>
        </w:tc>
      </w:tr>
      <w:tr w:rsidR="008518F1">
        <w:tc>
          <w:tcPr>
            <w:tcW w:w="6912" w:type="dxa"/>
          </w:tcPr>
          <w:p w:rsidR="008518F1" w:rsidRDefault="007E19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Банк английского языка (Bank of English)  </w:t>
            </w:r>
            <w:hyperlink r:id="rId21"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8"/>
                  <w:szCs w:val="28"/>
                  <w:u w:val="single"/>
                </w:rPr>
                <w:t>http://www.collins.co.uk/books.aspx?group=153</w:t>
              </w:r>
            </w:hyperlink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:rsidR="008518F1" w:rsidRDefault="007E19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Свобо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дный доступ: </w:t>
            </w:r>
            <w:hyperlink r:id="rId22">
              <w:r>
                <w:rPr>
                  <w:rFonts w:ascii="Times New Roman" w:eastAsia="Times New Roman" w:hAnsi="Times New Roman" w:cs="Times New Roman"/>
                  <w:b/>
                  <w:color w:val="0000FF"/>
                  <w:sz w:val="28"/>
                  <w:szCs w:val="28"/>
                  <w:u w:val="single"/>
                </w:rPr>
                <w:t>http://www.collins.co.uk/Corpus/CorpusSearch.aspx</w:t>
              </w:r>
            </w:hyperlink>
          </w:p>
        </w:tc>
        <w:tc>
          <w:tcPr>
            <w:tcW w:w="2942" w:type="dxa"/>
          </w:tcPr>
          <w:p w:rsidR="008518F1" w:rsidRDefault="007E19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524 млн слов, 56 млн в свободном доступе (The Collins Wordbanks 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Online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English corpus: 36 млн – брит. англ., 10 млн – амер. англ., 10 млн – брит. разговорн. англ.)</w:t>
            </w:r>
          </w:p>
        </w:tc>
      </w:tr>
      <w:tr w:rsidR="008518F1">
        <w:tc>
          <w:tcPr>
            <w:tcW w:w="6912" w:type="dxa"/>
          </w:tcPr>
          <w:p w:rsidR="008518F1" w:rsidRDefault="007E19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Британский национальный корпус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hyperlink r:id="rId23"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8"/>
                  <w:szCs w:val="28"/>
                  <w:u w:val="single"/>
                </w:rPr>
                <w:t>http://www.natcorp.ox.ac.uk/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или 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http://sara.natcorp.o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x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.ac.u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x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/ </w:t>
            </w:r>
          </w:p>
        </w:tc>
        <w:tc>
          <w:tcPr>
            <w:tcW w:w="2942" w:type="dxa"/>
          </w:tcPr>
          <w:p w:rsidR="008518F1" w:rsidRDefault="007E19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 млн слов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Корпусные менеджеры SARA и XAIRA (http://www.xaira.org)</w:t>
            </w:r>
          </w:p>
        </w:tc>
      </w:tr>
      <w:tr w:rsidR="008518F1">
        <w:tc>
          <w:tcPr>
            <w:tcW w:w="6912" w:type="dxa"/>
          </w:tcPr>
          <w:p w:rsidR="008518F1" w:rsidRDefault="007E19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Венгерский национальный корпус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hyperlink r:id="rId24"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8"/>
                  <w:szCs w:val="28"/>
                  <w:u w:val="single"/>
                </w:rPr>
                <w:t>http://corpus.nytud.hu/mnsz</w:t>
              </w:r>
            </w:hyperlink>
            <w:hyperlink r:id="rId25">
              <w:r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</w:rPr>
                <w:t>/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942" w:type="dxa"/>
          </w:tcPr>
          <w:p w:rsidR="008518F1" w:rsidRDefault="007E19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 млн слов</w:t>
            </w:r>
          </w:p>
        </w:tc>
      </w:tr>
      <w:tr w:rsidR="008518F1">
        <w:tc>
          <w:tcPr>
            <w:tcW w:w="6912" w:type="dxa"/>
          </w:tcPr>
          <w:p w:rsidR="008518F1" w:rsidRDefault="007E19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Корпус испанского языка (исторический)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hyperlink r:id="rId26"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8"/>
                  <w:szCs w:val="28"/>
                  <w:u w:val="single"/>
                </w:rPr>
                <w:t>http://www.corpusdelespanol.org</w:t>
              </w:r>
            </w:hyperlink>
            <w:hyperlink r:id="rId27">
              <w:r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</w:rPr>
                <w:t>/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942" w:type="dxa"/>
          </w:tcPr>
          <w:p w:rsidR="008518F1" w:rsidRDefault="007E19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 млн слов, тексты 13–20 вв.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Создан в Иллинойском университете, США</w:t>
            </w:r>
          </w:p>
        </w:tc>
      </w:tr>
      <w:tr w:rsidR="008518F1">
        <w:tc>
          <w:tcPr>
            <w:tcW w:w="6912" w:type="dxa"/>
          </w:tcPr>
          <w:p w:rsidR="008518F1" w:rsidRDefault="007E19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Корпус латинских текстов «Персей»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hyperlink r:id="rId28">
              <w:r>
                <w:rPr>
                  <w:rFonts w:ascii="Times New Roman" w:eastAsia="Times New Roman" w:hAnsi="Times New Roman" w:cs="Times New Roman"/>
                  <w:b/>
                  <w:color w:val="0000FF"/>
                  <w:sz w:val="28"/>
                  <w:szCs w:val="28"/>
                  <w:u w:val="single"/>
                </w:rPr>
                <w:t>http://www.perseus.tufts.edu</w:t>
              </w:r>
            </w:hyperlink>
          </w:p>
        </w:tc>
        <w:tc>
          <w:tcPr>
            <w:tcW w:w="2942" w:type="dxa"/>
          </w:tcPr>
          <w:p w:rsidR="008518F1" w:rsidRDefault="007E19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8518F1">
        <w:tc>
          <w:tcPr>
            <w:tcW w:w="6912" w:type="dxa"/>
          </w:tcPr>
          <w:p w:rsidR="008518F1" w:rsidRDefault="007E19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Корпус современного датского языка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hyperlink r:id="rId29"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8"/>
                  <w:szCs w:val="28"/>
                  <w:u w:val="single"/>
                </w:rPr>
                <w:t>http://www.korpus2000.dk/</w:t>
              </w:r>
            </w:hyperlink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942" w:type="dxa"/>
          </w:tcPr>
          <w:p w:rsidR="008518F1" w:rsidRDefault="007E19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50 млн слов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Тексты 1998–2002 гг.</w:t>
            </w:r>
          </w:p>
        </w:tc>
      </w:tr>
      <w:tr w:rsidR="008518F1">
        <w:tc>
          <w:tcPr>
            <w:tcW w:w="6912" w:type="dxa"/>
          </w:tcPr>
          <w:p w:rsidR="008518F1" w:rsidRDefault="007E19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Корпус современного итальянского языка CORIS/CODIS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hyperlink r:id="rId30"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8"/>
                  <w:szCs w:val="28"/>
                  <w:u w:val="single"/>
                </w:rPr>
                <w:t>http://www.cilta.unibo.it/ricerca.htm</w:t>
              </w:r>
            </w:hyperlink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942" w:type="dxa"/>
          </w:tcPr>
          <w:p w:rsidR="008518F1" w:rsidRDefault="007E19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 млн Слов</w:t>
            </w:r>
          </w:p>
        </w:tc>
      </w:tr>
      <w:tr w:rsidR="008518F1">
        <w:tc>
          <w:tcPr>
            <w:tcW w:w="6912" w:type="dxa"/>
          </w:tcPr>
          <w:p w:rsidR="008518F1" w:rsidRDefault="007E19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Корпус современного китайского языка (LIVAC Synchronous Corpus)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hyperlink r:id="rId31"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8"/>
                  <w:szCs w:val="28"/>
                  <w:u w:val="single"/>
                </w:rPr>
                <w:t>http://www.rcl.cityu.edu.hk/livac/</w:t>
              </w:r>
            </w:hyperlink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942" w:type="dxa"/>
          </w:tcPr>
          <w:p w:rsidR="008518F1" w:rsidRDefault="007E19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720 млн слов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(150 млн иероглифов)</w:t>
            </w:r>
          </w:p>
        </w:tc>
      </w:tr>
      <w:tr w:rsidR="008518F1">
        <w:tc>
          <w:tcPr>
            <w:tcW w:w="6912" w:type="dxa"/>
          </w:tcPr>
          <w:p w:rsidR="008518F1" w:rsidRDefault="007E19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Мангеймский корпус немецкого языка (Institut für Deutsche Sprache, Mannheim, Germany)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hyperlink r:id="rId32"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8"/>
                  <w:szCs w:val="28"/>
                  <w:u w:val="single"/>
                </w:rPr>
                <w:t>http://corpora.ids-mannheim.de/~cosmas/</w:t>
              </w:r>
            </w:hyperlink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942" w:type="dxa"/>
          </w:tcPr>
          <w:p w:rsidR="008518F1" w:rsidRDefault="007E19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1610 млн слов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Корпусный менеджер COSMAS</w:t>
            </w:r>
          </w:p>
        </w:tc>
      </w:tr>
      <w:tr w:rsidR="008518F1">
        <w:tc>
          <w:tcPr>
            <w:tcW w:w="6912" w:type="dxa"/>
          </w:tcPr>
          <w:p w:rsidR="008518F1" w:rsidRDefault="007E19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Национальный корпус словенского языка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hyperlink r:id="rId33"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8"/>
                  <w:szCs w:val="28"/>
                  <w:u w:val="single"/>
                </w:rPr>
                <w:t>http://www.fida.net/eng/</w:t>
              </w:r>
            </w:hyperlink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942" w:type="dxa"/>
          </w:tcPr>
          <w:p w:rsidR="008518F1" w:rsidRDefault="007E19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Более 100 млн слов</w:t>
            </w:r>
          </w:p>
        </w:tc>
      </w:tr>
      <w:tr w:rsidR="008518F1">
        <w:tc>
          <w:tcPr>
            <w:tcW w:w="6912" w:type="dxa"/>
          </w:tcPr>
          <w:p w:rsidR="008518F1" w:rsidRDefault="007E19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Польский национальный корпус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hyperlink r:id="rId34"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8"/>
                  <w:szCs w:val="28"/>
                  <w:u w:val="single"/>
                </w:rPr>
                <w:t>http://korpus.ia.uni.lodz.pl/</w:t>
              </w:r>
            </w:hyperlink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942" w:type="dxa"/>
          </w:tcPr>
          <w:p w:rsidR="008518F1" w:rsidRDefault="007E19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93 млн слов</w:t>
            </w:r>
          </w:p>
        </w:tc>
      </w:tr>
      <w:tr w:rsidR="008518F1">
        <w:tc>
          <w:tcPr>
            <w:tcW w:w="6912" w:type="dxa"/>
          </w:tcPr>
          <w:p w:rsidR="008518F1" w:rsidRDefault="007E19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Словацкий национальный корпус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hyperlink r:id="rId35">
              <w:r>
                <w:rPr>
                  <w:rFonts w:ascii="Times New Roman" w:eastAsia="Times New Roman" w:hAnsi="Times New Roman" w:cs="Times New Roman"/>
                  <w:b/>
                  <w:color w:val="0000FF"/>
                  <w:sz w:val="28"/>
                  <w:szCs w:val="28"/>
                  <w:u w:val="single"/>
                </w:rPr>
                <w:t>http://korpus.juls.savba.sk</w:t>
              </w:r>
            </w:hyperlink>
          </w:p>
        </w:tc>
        <w:tc>
          <w:tcPr>
            <w:tcW w:w="2942" w:type="dxa"/>
          </w:tcPr>
          <w:p w:rsidR="008518F1" w:rsidRDefault="007E19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180 млн слов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Используется корпусный менеджер Manatee/Bonito.</w:t>
            </w:r>
          </w:p>
        </w:tc>
      </w:tr>
      <w:tr w:rsidR="008518F1">
        <w:tc>
          <w:tcPr>
            <w:tcW w:w="6912" w:type="dxa"/>
          </w:tcPr>
          <w:p w:rsidR="008518F1" w:rsidRDefault="007E19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Хорватский национальный корпус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hyperlink r:id="rId36"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8"/>
                  <w:szCs w:val="28"/>
                  <w:u w:val="single"/>
                </w:rPr>
                <w:t>http://www.hnk.ffzg.hr/</w:t>
              </w:r>
            </w:hyperlink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942" w:type="dxa"/>
          </w:tcPr>
          <w:p w:rsidR="008518F1" w:rsidRDefault="007E19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53 млн слов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Корпусный менеджер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Manatee/Bonito.</w:t>
            </w:r>
          </w:p>
        </w:tc>
      </w:tr>
      <w:tr w:rsidR="008518F1">
        <w:tc>
          <w:tcPr>
            <w:tcW w:w="6912" w:type="dxa"/>
          </w:tcPr>
          <w:p w:rsidR="008518F1" w:rsidRDefault="007E19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Чешский национальный корпус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hyperlink r:id="rId37">
              <w:r>
                <w:rPr>
                  <w:rFonts w:ascii="Times New Roman" w:eastAsia="Times New Roman" w:hAnsi="Times New Roman" w:cs="Times New Roman"/>
                  <w:b/>
                  <w:color w:val="0000FF"/>
                  <w:sz w:val="28"/>
                  <w:szCs w:val="28"/>
                  <w:u w:val="single"/>
                </w:rPr>
                <w:t>http://ucnk.ff.cuni.cz</w:t>
              </w:r>
            </w:hyperlink>
          </w:p>
        </w:tc>
        <w:tc>
          <w:tcPr>
            <w:tcW w:w="2942" w:type="dxa"/>
          </w:tcPr>
          <w:p w:rsidR="008518F1" w:rsidRDefault="007E19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 млн слов + 100 млн нового корпуса современной лексики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Корпусный менеджер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Manatee/Bonito. </w:t>
            </w:r>
          </w:p>
        </w:tc>
      </w:tr>
    </w:tbl>
    <w:p w:rsidR="008518F1" w:rsidRDefault="008518F1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518F1" w:rsidRDefault="007E190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Заключение</w:t>
      </w:r>
    </w:p>
    <w:p w:rsidR="008518F1" w:rsidRDefault="007E190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Таким образом, корпус – это представленный в электронном виде, как правило, размеченный для анализа в лингвистических целях, обеспеченный сравнительно простой в использовании поисковой системой репрезентативный массив неотредактированных текстов, представл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яющих как можно большее количество «вариантов» языка. В период зарождения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корпусной лингвистики вопросов компьютеризации данного направления не ставилось, и «исследователи указывали на возможность пренебречь языковой вариативностью, т. е. территориальной,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социальной, профессиональной, возрастной, гендерной, индивидуальной и тому подобной дифференциацией языка» [Плунгян, 2006. С. 76–77]. </w:t>
      </w:r>
    </w:p>
    <w:p w:rsidR="008518F1" w:rsidRDefault="007E190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Сегодня же, пренебрегая ею, мы сознательно ограничиваем себя различными рамками при изучении текстов определенного языка,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что ставит под вопрос объективность подобного рода исследования. С появлением электронных корпусов многообразие форм существования языка стало более наглядным, возможности исследования языковых данных расширились. Современный лингвистический корпус содерж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 сотни миллионов словоупотреблений, а то, что с помощью электронного корпуса результаты примеров словоупотреблений можно получить за считанные доли секунд, существенно упрощает задачу лингвистам. Представленная типология корпусов, не претендуя на всеохва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тность, показывает нам существующее многообразие корпусов текстов и позволяет сориентироваться в нем для последующего проведения научного исследования.(6)</w:t>
      </w:r>
    </w:p>
    <w:p w:rsidR="008518F1" w:rsidRDefault="008518F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518F1" w:rsidRDefault="008518F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518F1" w:rsidRDefault="008518F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518F1" w:rsidRDefault="008518F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518F1" w:rsidRDefault="008518F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518F1" w:rsidRDefault="008518F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518F1" w:rsidRDefault="008518F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518F1" w:rsidRDefault="008518F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518F1" w:rsidRDefault="007E190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Список использованной литературы</w:t>
      </w:r>
    </w:p>
    <w:p w:rsidR="008518F1" w:rsidRDefault="007E190D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«Корпусная лингвистика и обучение языку» https://revolution.allbest.ru/languages/00692256_0.html</w:t>
      </w:r>
    </w:p>
    <w:p w:rsidR="008518F1" w:rsidRDefault="007E190D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В. П. Захаров, С. Ю. Богданова «Корпусная лингвистика» с. 7; 2011 г. </w:t>
      </w:r>
    </w:p>
    <w:p w:rsidR="008518F1" w:rsidRDefault="007E190D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Л.Ю. Щипицина «Информационные технологии в Лингвистике» с 57-59; 2013 г.</w:t>
      </w:r>
    </w:p>
    <w:p w:rsidR="008518F1" w:rsidRDefault="007E190D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В. П. Захаров,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Ю. Богданова «Корпусная лингвистика» с.14- 17; 2011 г. </w:t>
      </w:r>
    </w:p>
    <w:p w:rsidR="008518F1" w:rsidRDefault="007E190D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В. П. Захаров «Корпусная лингвистика 2005 г.</w:t>
      </w:r>
    </w:p>
    <w:p w:rsidR="008518F1" w:rsidRDefault="007E190D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Корпусы и корпусная лингвистика. Основные понятия-Корпусная лингвистика https://www.myfilology.ru/177/korpusy-i-korpusnaya-lingvistika-osnovnye-ponyatiya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/#</w:t>
      </w:r>
    </w:p>
    <w:p w:rsidR="008518F1" w:rsidRDefault="007E190D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Плунгян В. А. «Интегрум» и Национальный корпус русского языка в лингвистических исследованиях // Integrum: точные методы и гуманитарные науки. М., 2006. С. 76–77</w:t>
      </w:r>
    </w:p>
    <w:p w:rsidR="008518F1" w:rsidRDefault="008518F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518F1" w:rsidRDefault="008518F1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518F1" w:rsidRDefault="008518F1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518F1" w:rsidRDefault="008518F1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518F1" w:rsidRDefault="008518F1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518F1" w:rsidRDefault="008518F1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518F1" w:rsidRDefault="008518F1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518F1" w:rsidRDefault="008518F1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518F1" w:rsidRDefault="008518F1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518F1" w:rsidRDefault="008518F1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518F1" w:rsidRDefault="008518F1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518F1" w:rsidRDefault="008518F1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518F1" w:rsidRDefault="008518F1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518F1" w:rsidRDefault="008518F1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518F1" w:rsidRDefault="008518F1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518F1" w:rsidRDefault="008518F1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518F1" w:rsidRDefault="008518F1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518F1" w:rsidRDefault="008518F1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518F1" w:rsidRDefault="008518F1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sectPr w:rsidR="008518F1">
      <w:headerReference w:type="default" r:id="rId38"/>
      <w:pgSz w:w="11906" w:h="16838"/>
      <w:pgMar w:top="1440" w:right="1440" w:bottom="1440" w:left="1440" w:header="709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190D" w:rsidRDefault="007E190D">
      <w:r>
        <w:separator/>
      </w:r>
    </w:p>
  </w:endnote>
  <w:endnote w:type="continuationSeparator" w:id="0">
    <w:p w:rsidR="007E190D" w:rsidRDefault="007E19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190D" w:rsidRDefault="007E190D">
      <w:r>
        <w:separator/>
      </w:r>
    </w:p>
  </w:footnote>
  <w:footnote w:type="continuationSeparator" w:id="0">
    <w:p w:rsidR="007E190D" w:rsidRDefault="007E190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18F1" w:rsidRDefault="007E190D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0"/>
        <w:sz w:val="22"/>
        <w:szCs w:val="22"/>
      </w:rPr>
    </w:pPr>
    <w:r>
      <w:rPr>
        <w:color w:val="000000"/>
        <w:sz w:val="22"/>
        <w:szCs w:val="22"/>
      </w:rPr>
      <w:fldChar w:fldCharType="begin"/>
    </w:r>
    <w:r>
      <w:rPr>
        <w:color w:val="000000"/>
        <w:sz w:val="22"/>
        <w:szCs w:val="22"/>
      </w:rPr>
      <w:instrText>PAGE</w:instrText>
    </w:r>
    <w:r w:rsidR="0028703F">
      <w:rPr>
        <w:color w:val="000000"/>
        <w:sz w:val="22"/>
        <w:szCs w:val="22"/>
      </w:rPr>
      <w:fldChar w:fldCharType="separate"/>
    </w:r>
    <w:r w:rsidR="0028703F">
      <w:rPr>
        <w:noProof/>
        <w:color w:val="000000"/>
        <w:sz w:val="22"/>
        <w:szCs w:val="22"/>
      </w:rPr>
      <w:t>2</w:t>
    </w:r>
    <w:r>
      <w:rPr>
        <w:color w:val="000000"/>
        <w:sz w:val="22"/>
        <w:szCs w:val="22"/>
      </w:rPr>
      <w:fldChar w:fldCharType="end"/>
    </w:r>
  </w:p>
  <w:p w:rsidR="008518F1" w:rsidRDefault="008518F1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83E0E"/>
    <w:multiLevelType w:val="multilevel"/>
    <w:tmpl w:val="BB14A302"/>
    <w:lvl w:ilvl="0">
      <w:start w:val="1"/>
      <w:numFmt w:val="decimal"/>
      <w:lvlText w:val="%1)"/>
      <w:lvlJc w:val="left"/>
      <w:pPr>
        <w:ind w:left="460" w:hanging="341"/>
      </w:pPr>
      <w:rPr>
        <w:rFonts w:ascii="Times New Roman" w:eastAsia="Times New Roman" w:hAnsi="Times New Roman" w:cs="Times New Roman"/>
        <w:color w:val="231F20"/>
        <w:sz w:val="22"/>
        <w:szCs w:val="22"/>
        <w:vertAlign w:val="baseline"/>
      </w:rPr>
    </w:lvl>
    <w:lvl w:ilvl="1">
      <w:numFmt w:val="bullet"/>
      <w:lvlText w:val="•"/>
      <w:lvlJc w:val="left"/>
      <w:pPr>
        <w:ind w:left="1078" w:hanging="341"/>
      </w:pPr>
      <w:rPr>
        <w:vertAlign w:val="baseline"/>
      </w:rPr>
    </w:lvl>
    <w:lvl w:ilvl="2">
      <w:numFmt w:val="bullet"/>
      <w:lvlText w:val="•"/>
      <w:lvlJc w:val="left"/>
      <w:pPr>
        <w:ind w:left="1697" w:hanging="341"/>
      </w:pPr>
      <w:rPr>
        <w:vertAlign w:val="baseline"/>
      </w:rPr>
    </w:lvl>
    <w:lvl w:ilvl="3">
      <w:numFmt w:val="bullet"/>
      <w:lvlText w:val="•"/>
      <w:lvlJc w:val="left"/>
      <w:pPr>
        <w:ind w:left="2316" w:hanging="341"/>
      </w:pPr>
      <w:rPr>
        <w:vertAlign w:val="baseline"/>
      </w:rPr>
    </w:lvl>
    <w:lvl w:ilvl="4">
      <w:numFmt w:val="bullet"/>
      <w:lvlText w:val="•"/>
      <w:lvlJc w:val="left"/>
      <w:pPr>
        <w:ind w:left="2934" w:hanging="341"/>
      </w:pPr>
      <w:rPr>
        <w:vertAlign w:val="baseline"/>
      </w:rPr>
    </w:lvl>
    <w:lvl w:ilvl="5">
      <w:numFmt w:val="bullet"/>
      <w:lvlText w:val="•"/>
      <w:lvlJc w:val="left"/>
      <w:pPr>
        <w:ind w:left="3553" w:hanging="341"/>
      </w:pPr>
      <w:rPr>
        <w:vertAlign w:val="baseline"/>
      </w:rPr>
    </w:lvl>
    <w:lvl w:ilvl="6">
      <w:numFmt w:val="bullet"/>
      <w:lvlText w:val="•"/>
      <w:lvlJc w:val="left"/>
      <w:pPr>
        <w:ind w:left="4172" w:hanging="341"/>
      </w:pPr>
      <w:rPr>
        <w:vertAlign w:val="baseline"/>
      </w:rPr>
    </w:lvl>
    <w:lvl w:ilvl="7">
      <w:numFmt w:val="bullet"/>
      <w:lvlText w:val="•"/>
      <w:lvlJc w:val="left"/>
      <w:pPr>
        <w:ind w:left="4791" w:hanging="341"/>
      </w:pPr>
      <w:rPr>
        <w:vertAlign w:val="baseline"/>
      </w:rPr>
    </w:lvl>
    <w:lvl w:ilvl="8">
      <w:numFmt w:val="bullet"/>
      <w:lvlText w:val="•"/>
      <w:lvlJc w:val="left"/>
      <w:pPr>
        <w:ind w:left="5409" w:hanging="341"/>
      </w:pPr>
      <w:rPr>
        <w:vertAlign w:val="baseline"/>
      </w:rPr>
    </w:lvl>
  </w:abstractNum>
  <w:abstractNum w:abstractNumId="1">
    <w:nsid w:val="11A477AF"/>
    <w:multiLevelType w:val="multilevel"/>
    <w:tmpl w:val="AE626240"/>
    <w:lvl w:ilvl="0">
      <w:start w:val="1"/>
      <w:numFmt w:val="decimal"/>
      <w:lvlText w:val="%1)"/>
      <w:lvlJc w:val="left"/>
      <w:pPr>
        <w:ind w:left="460" w:hanging="341"/>
      </w:pPr>
      <w:rPr>
        <w:rFonts w:ascii="Times New Roman" w:eastAsia="Times New Roman" w:hAnsi="Times New Roman" w:cs="Times New Roman"/>
        <w:color w:val="231F20"/>
        <w:sz w:val="22"/>
        <w:szCs w:val="22"/>
        <w:vertAlign w:val="baseline"/>
      </w:rPr>
    </w:lvl>
    <w:lvl w:ilvl="1">
      <w:numFmt w:val="bullet"/>
      <w:lvlText w:val="•"/>
      <w:lvlJc w:val="left"/>
      <w:pPr>
        <w:ind w:left="1071" w:hanging="341"/>
      </w:pPr>
      <w:rPr>
        <w:vertAlign w:val="baseline"/>
      </w:rPr>
    </w:lvl>
    <w:lvl w:ilvl="2">
      <w:numFmt w:val="bullet"/>
      <w:lvlText w:val="•"/>
      <w:lvlJc w:val="left"/>
      <w:pPr>
        <w:ind w:left="1682" w:hanging="341"/>
      </w:pPr>
      <w:rPr>
        <w:vertAlign w:val="baseline"/>
      </w:rPr>
    </w:lvl>
    <w:lvl w:ilvl="3">
      <w:numFmt w:val="bullet"/>
      <w:lvlText w:val="•"/>
      <w:lvlJc w:val="left"/>
      <w:pPr>
        <w:ind w:left="2293" w:hanging="340"/>
      </w:pPr>
      <w:rPr>
        <w:vertAlign w:val="baseline"/>
      </w:rPr>
    </w:lvl>
    <w:lvl w:ilvl="4">
      <w:numFmt w:val="bullet"/>
      <w:lvlText w:val="•"/>
      <w:lvlJc w:val="left"/>
      <w:pPr>
        <w:ind w:left="2904" w:hanging="341"/>
      </w:pPr>
      <w:rPr>
        <w:vertAlign w:val="baseline"/>
      </w:rPr>
    </w:lvl>
    <w:lvl w:ilvl="5">
      <w:numFmt w:val="bullet"/>
      <w:lvlText w:val="•"/>
      <w:lvlJc w:val="left"/>
      <w:pPr>
        <w:ind w:left="3515" w:hanging="341"/>
      </w:pPr>
      <w:rPr>
        <w:vertAlign w:val="baseline"/>
      </w:rPr>
    </w:lvl>
    <w:lvl w:ilvl="6">
      <w:numFmt w:val="bullet"/>
      <w:lvlText w:val="•"/>
      <w:lvlJc w:val="left"/>
      <w:pPr>
        <w:ind w:left="4126" w:hanging="341"/>
      </w:pPr>
      <w:rPr>
        <w:vertAlign w:val="baseline"/>
      </w:rPr>
    </w:lvl>
    <w:lvl w:ilvl="7">
      <w:numFmt w:val="bullet"/>
      <w:lvlText w:val="•"/>
      <w:lvlJc w:val="left"/>
      <w:pPr>
        <w:ind w:left="4737" w:hanging="341"/>
      </w:pPr>
      <w:rPr>
        <w:vertAlign w:val="baseline"/>
      </w:rPr>
    </w:lvl>
    <w:lvl w:ilvl="8">
      <w:numFmt w:val="bullet"/>
      <w:lvlText w:val="•"/>
      <w:lvlJc w:val="left"/>
      <w:pPr>
        <w:ind w:left="5348" w:hanging="341"/>
      </w:pPr>
      <w:rPr>
        <w:vertAlign w:val="baseline"/>
      </w:rPr>
    </w:lvl>
  </w:abstractNum>
  <w:abstractNum w:abstractNumId="2">
    <w:nsid w:val="52F95102"/>
    <w:multiLevelType w:val="multilevel"/>
    <w:tmpl w:val="227682EE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8518F1"/>
    <w:rsid w:val="0028703F"/>
    <w:rsid w:val="007E190D"/>
    <w:rsid w:val="00851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evoted.to/corpora" TargetMode="External"/><Relationship Id="rId13" Type="http://schemas.openxmlformats.org/officeDocument/2006/relationships/hyperlink" Target="about:blank" TargetMode="External"/><Relationship Id="rId18" Type="http://schemas.openxmlformats.org/officeDocument/2006/relationships/hyperlink" Target="http://www.inforeg.ru/electron/concord/concord.htm" TargetMode="External"/><Relationship Id="rId26" Type="http://schemas.openxmlformats.org/officeDocument/2006/relationships/hyperlink" Target="http://www.corpusdelespanol.org/" TargetMode="External"/><Relationship Id="rId39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hyperlink" Target="http://www.collins.co.uk/books.aspx?group=153" TargetMode="External"/><Relationship Id="rId34" Type="http://schemas.openxmlformats.org/officeDocument/2006/relationships/hyperlink" Target="http://korpus.ia.uni.lodz.pl/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ruscorpora.ru" TargetMode="External"/><Relationship Id="rId17" Type="http://schemas.openxmlformats.org/officeDocument/2006/relationships/hyperlink" Target="http://www.sfb441.uni-tuebingen.de/b1/en/korpora.html" TargetMode="External"/><Relationship Id="rId25" Type="http://schemas.openxmlformats.org/officeDocument/2006/relationships/hyperlink" Target="http://corpus.nytud.hu/mnsz/" TargetMode="External"/><Relationship Id="rId33" Type="http://schemas.openxmlformats.org/officeDocument/2006/relationships/hyperlink" Target="http://www.fida.net/eng/" TargetMode="External"/><Relationship Id="rId38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://corpus.leeds.ac.uk" TargetMode="External"/><Relationship Id="rId20" Type="http://schemas.openxmlformats.org/officeDocument/2006/relationships/hyperlink" Target="http://www.sfb441.uni-tuebingen.de/b1/en/korpora.html" TargetMode="External"/><Relationship Id="rId29" Type="http://schemas.openxmlformats.org/officeDocument/2006/relationships/hyperlink" Target="http://www.korpus2000.dk/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elsnet.org/resources.html" TargetMode="External"/><Relationship Id="rId24" Type="http://schemas.openxmlformats.org/officeDocument/2006/relationships/hyperlink" Target="http://corpus.nytud.hu/mnsz/" TargetMode="External"/><Relationship Id="rId32" Type="http://schemas.openxmlformats.org/officeDocument/2006/relationships/hyperlink" Target="http://corpora.ids-mannheim.de/~cosmas/" TargetMode="External"/><Relationship Id="rId37" Type="http://schemas.openxmlformats.org/officeDocument/2006/relationships/hyperlink" Target="http://ucnk.ff.cuni.cz" TargetMode="External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www.ling.helsinki.fi/projects/hanco/" TargetMode="External"/><Relationship Id="rId23" Type="http://schemas.openxmlformats.org/officeDocument/2006/relationships/hyperlink" Target="http://www.natcorp.ox.ac.uk/" TargetMode="External"/><Relationship Id="rId28" Type="http://schemas.openxmlformats.org/officeDocument/2006/relationships/hyperlink" Target="http://www.perseus.tufts.edu" TargetMode="External"/><Relationship Id="rId36" Type="http://schemas.openxmlformats.org/officeDocument/2006/relationships/hyperlink" Target="http://www.hnk.ffzg.hr/" TargetMode="External"/><Relationship Id="rId10" Type="http://schemas.openxmlformats.org/officeDocument/2006/relationships/hyperlink" Target="http://www.athel.com/corpus.html" TargetMode="External"/><Relationship Id="rId19" Type="http://schemas.openxmlformats.org/officeDocument/2006/relationships/hyperlink" Target="http://www.sfb441.uni-tuebingen.de/b1/en/korpora.html" TargetMode="External"/><Relationship Id="rId31" Type="http://schemas.openxmlformats.org/officeDocument/2006/relationships/hyperlink" Target="http://www.rcl.cityu.edu.hk/livac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bmanuel.org/index.html" TargetMode="External"/><Relationship Id="rId14" Type="http://schemas.openxmlformats.org/officeDocument/2006/relationships/hyperlink" Target="http://www.philol.msu.ru/~lex/c+orpus" TargetMode="External"/><Relationship Id="rId22" Type="http://schemas.openxmlformats.org/officeDocument/2006/relationships/hyperlink" Target="http://www.collins.co.uk/Corpus/CorpusSearch.aspx" TargetMode="External"/><Relationship Id="rId27" Type="http://schemas.openxmlformats.org/officeDocument/2006/relationships/hyperlink" Target="http://www.corpusdelespanol.org/" TargetMode="External"/><Relationship Id="rId30" Type="http://schemas.openxmlformats.org/officeDocument/2006/relationships/hyperlink" Target="http://www.cilta.unibo.it/ricerca.htm" TargetMode="External"/><Relationship Id="rId35" Type="http://schemas.openxmlformats.org/officeDocument/2006/relationships/hyperlink" Target="http://korpus.juls.savba.s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3021</Words>
  <Characters>17223</Characters>
  <Application>Microsoft Office Word</Application>
  <DocSecurity>0</DocSecurity>
  <Lines>143</Lines>
  <Paragraphs>40</Paragraphs>
  <ScaleCrop>false</ScaleCrop>
  <Company>Home</Company>
  <LinksUpToDate>false</LinksUpToDate>
  <CharactersWithSpaces>20204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2019-06-05T16:11:00Z</dcterms:created>
  <dcterms:modified xsi:type="dcterms:W3CDTF">2019-06-05T16:12:00Z</dcterms:modified>
</cp:coreProperties>
</file>