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EB9" w:rsidRDefault="00583E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Министерство образования и науки Российской Федерации</w:t>
      </w:r>
    </w:p>
    <w:p w:rsidR="00B11EB9" w:rsidRDefault="00583E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ФГБОУ ВО «ТВЕРСКОЙ ГОСУДАРСТВЕННЫЙ УНИВЕРСИТЕТ»</w:t>
      </w:r>
    </w:p>
    <w:p w:rsidR="00B11EB9" w:rsidRDefault="00583E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Институт педагогического образования и социальных технологий</w:t>
      </w:r>
    </w:p>
    <w:p w:rsidR="00B11EB9" w:rsidRDefault="00583E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Кафедра теологии</w:t>
      </w:r>
    </w:p>
    <w:p w:rsidR="00B11EB9" w:rsidRDefault="00583E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Направление 48.03.01 Теология</w:t>
      </w:r>
    </w:p>
    <w:p w:rsidR="00B11EB9" w:rsidRDefault="00583E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Профиль «Систематическая теология»</w:t>
      </w:r>
    </w:p>
    <w:p w:rsidR="00B11EB9" w:rsidRDefault="00B11E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B11EB9" w:rsidRDefault="00B11E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B11EB9" w:rsidRDefault="00B11E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B11EB9" w:rsidRDefault="00583E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РЕФЕРАТ</w:t>
      </w:r>
    </w:p>
    <w:p w:rsidR="00B11EB9" w:rsidRDefault="00583E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«</w:t>
      </w:r>
      <w:r w:rsidR="008F354C" w:rsidRPr="008F354C">
        <w:rPr>
          <w:sz w:val="32"/>
          <w:szCs w:val="32"/>
        </w:rPr>
        <w:t xml:space="preserve">Динамика изменений в учении церкви христианских писателей в сфере </w:t>
      </w:r>
      <w:proofErr w:type="spellStart"/>
      <w:r w:rsidR="008F354C" w:rsidRPr="008F354C">
        <w:rPr>
          <w:sz w:val="32"/>
          <w:szCs w:val="32"/>
        </w:rPr>
        <w:t>Христологии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»</w:t>
      </w:r>
    </w:p>
    <w:p w:rsidR="00B11EB9" w:rsidRDefault="00B11E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B11EB9" w:rsidRDefault="00B11E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B11EB9" w:rsidRDefault="008F354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Автор</w:t>
      </w:r>
      <w:r w:rsidR="00583EC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:</w:t>
      </w:r>
    </w:p>
    <w:p w:rsidR="00B11EB9" w:rsidRDefault="00583E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Петрова Дарья,</w:t>
      </w:r>
    </w:p>
    <w:p w:rsidR="00B11EB9" w:rsidRDefault="008F354C" w:rsidP="008F354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студентка</w:t>
      </w:r>
      <w:r w:rsidR="00583EC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3 курса </w:t>
      </w:r>
    </w:p>
    <w:p w:rsidR="00B11EB9" w:rsidRDefault="00583E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36 группы</w:t>
      </w:r>
    </w:p>
    <w:p w:rsidR="00B11EB9" w:rsidRDefault="00583E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очной формы обучения </w:t>
      </w:r>
    </w:p>
    <w:p w:rsidR="00B11EB9" w:rsidRDefault="00B11EB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B11EB9" w:rsidRDefault="008F354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Проверил</w:t>
      </w:r>
      <w:r w:rsidR="00583EC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:</w:t>
      </w:r>
    </w:p>
    <w:p w:rsidR="00B11EB9" w:rsidRDefault="00B11EB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B11EB9" w:rsidRDefault="00B11EB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B11EB9" w:rsidRDefault="00583E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Тверь,</w:t>
      </w:r>
      <w:r w:rsidR="008F354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2020</w:t>
      </w:r>
    </w:p>
    <w:p w:rsidR="008F354C" w:rsidRDefault="008F35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B11EB9" w:rsidRDefault="00583E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Содержание</w:t>
      </w:r>
    </w:p>
    <w:p w:rsidR="00B11EB9" w:rsidRDefault="00583E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Введение...................................................................................................................3</w:t>
      </w:r>
    </w:p>
    <w:p w:rsidR="00B11EB9" w:rsidRDefault="00B11EB9">
      <w:pPr>
        <w:pStyle w:val="11"/>
        <w:tabs>
          <w:tab w:val="right" w:leader="dot" w:pos="9345"/>
        </w:tabs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fldChar w:fldCharType="begin"/>
      </w:r>
      <w:r w:rsidR="00583EC2">
        <w:rPr>
          <w:rFonts w:ascii="Times New Roman" w:eastAsia="Times New Roman" w:hAnsi="Times New Roman"/>
          <w:sz w:val="28"/>
          <w:szCs w:val="28"/>
        </w:rPr>
        <w:instrText xml:space="preserve"> TOC \o "1-3" \h \u </w:instrText>
      </w:r>
      <w:r>
        <w:rPr>
          <w:rFonts w:ascii="Times New Roman" w:eastAsia="Times New Roman" w:hAnsi="Times New Roman"/>
          <w:sz w:val="28"/>
          <w:szCs w:val="28"/>
        </w:rPr>
        <w:fldChar w:fldCharType="separate"/>
      </w:r>
      <w:hyperlink w:anchor="_Toc1607198846" w:history="1">
        <w:r w:rsidR="00583EC2">
          <w:rPr>
            <w:rStyle w:val="a5"/>
            <w:rFonts w:ascii="Times New Roman" w:eastAsia="Times New Roman" w:hAnsi="Times New Roman"/>
            <w:noProof/>
            <w:sz w:val="28"/>
            <w:szCs w:val="28"/>
          </w:rPr>
          <w:t>1.</w:t>
        </w:r>
        <w:r w:rsidR="008F354C">
          <w:rPr>
            <w:rStyle w:val="a5"/>
            <w:rFonts w:ascii="Times New Roman" w:eastAsia="Times New Roman" w:hAnsi="Times New Roman"/>
            <w:noProof/>
            <w:sz w:val="28"/>
            <w:szCs w:val="28"/>
          </w:rPr>
          <w:t>Значение и происхождение термина «Христология»</w:t>
        </w:r>
        <w:r w:rsidR="00583EC2">
          <w:rPr>
            <w:rFonts w:ascii="Times New Roman" w:eastAsia="Times New Roman" w:hAnsi="Times New Roman"/>
            <w:sz w:val="28"/>
            <w:szCs w:val="28"/>
          </w:rPr>
          <w:tab/>
        </w:r>
        <w:r>
          <w:rPr>
            <w:rFonts w:ascii="Times New Roman" w:eastAsia="Times New Roman" w:hAnsi="Times New Roman"/>
            <w:sz w:val="28"/>
            <w:szCs w:val="28"/>
          </w:rPr>
          <w:fldChar w:fldCharType="begin"/>
        </w:r>
        <w:r w:rsidR="00583EC2">
          <w:rPr>
            <w:rFonts w:ascii="Times New Roman" w:eastAsia="Times New Roman" w:hAnsi="Times New Roman"/>
            <w:sz w:val="28"/>
            <w:szCs w:val="28"/>
          </w:rPr>
          <w:instrText xml:space="preserve"> PAGEREF _Toc1607198846 \h </w:instrText>
        </w:r>
        <w:r>
          <w:rPr>
            <w:rFonts w:ascii="Times New Roman" w:eastAsia="Times New Roman" w:hAnsi="Times New Roman"/>
            <w:sz w:val="28"/>
            <w:szCs w:val="28"/>
          </w:rPr>
        </w:r>
        <w:r>
          <w:rPr>
            <w:rFonts w:ascii="Times New Roman" w:eastAsia="Times New Roman" w:hAnsi="Times New Roman"/>
            <w:sz w:val="28"/>
            <w:szCs w:val="28"/>
          </w:rPr>
          <w:fldChar w:fldCharType="separate"/>
        </w:r>
        <w:r w:rsidR="00583EC2">
          <w:rPr>
            <w:rFonts w:ascii="Times New Roman" w:eastAsia="Times New Roman" w:hAnsi="Times New Roman"/>
            <w:sz w:val="28"/>
            <w:szCs w:val="28"/>
          </w:rPr>
          <w:t>4</w:t>
        </w:r>
        <w:r>
          <w:rPr>
            <w:rFonts w:ascii="Times New Roman" w:eastAsia="Times New Roman" w:hAnsi="Times New Roman"/>
            <w:sz w:val="28"/>
            <w:szCs w:val="28"/>
          </w:rPr>
          <w:fldChar w:fldCharType="end"/>
        </w:r>
      </w:hyperlink>
    </w:p>
    <w:p w:rsidR="00B11EB9" w:rsidRDefault="00B11EB9">
      <w:pPr>
        <w:pStyle w:val="11"/>
        <w:tabs>
          <w:tab w:val="right" w:leader="dot" w:pos="9345"/>
        </w:tabs>
        <w:rPr>
          <w:rFonts w:ascii="Times New Roman" w:eastAsia="Times New Roman" w:hAnsi="Times New Roman"/>
          <w:sz w:val="28"/>
          <w:szCs w:val="28"/>
        </w:rPr>
      </w:pPr>
      <w:hyperlink w:anchor="_Toc1607198828" w:history="1">
        <w:r w:rsidR="00583EC2">
          <w:rPr>
            <w:rStyle w:val="a5"/>
            <w:rFonts w:ascii="Times New Roman" w:eastAsia="Times New Roman" w:hAnsi="Times New Roman"/>
            <w:noProof/>
            <w:sz w:val="28"/>
            <w:szCs w:val="28"/>
          </w:rPr>
          <w:t>2.</w:t>
        </w:r>
        <w:r w:rsidR="008F354C">
          <w:rPr>
            <w:rStyle w:val="a5"/>
            <w:rFonts w:ascii="Times New Roman" w:eastAsia="Times New Roman" w:hAnsi="Times New Roman"/>
            <w:noProof/>
            <w:sz w:val="28"/>
            <w:szCs w:val="28"/>
          </w:rPr>
          <w:t>Основные христианские деятели Христологии</w:t>
        </w:r>
        <w:r w:rsidR="00583EC2">
          <w:rPr>
            <w:rFonts w:ascii="Times New Roman" w:eastAsia="Times New Roman" w:hAnsi="Times New Roman"/>
            <w:sz w:val="28"/>
            <w:szCs w:val="28"/>
          </w:rPr>
          <w:tab/>
        </w:r>
        <w:r>
          <w:rPr>
            <w:rFonts w:ascii="Times New Roman" w:eastAsia="Times New Roman" w:hAnsi="Times New Roman"/>
            <w:sz w:val="28"/>
            <w:szCs w:val="28"/>
          </w:rPr>
          <w:fldChar w:fldCharType="begin"/>
        </w:r>
        <w:r w:rsidR="00583EC2">
          <w:rPr>
            <w:rFonts w:ascii="Times New Roman" w:eastAsia="Times New Roman" w:hAnsi="Times New Roman"/>
            <w:sz w:val="28"/>
            <w:szCs w:val="28"/>
          </w:rPr>
          <w:instrText xml:space="preserve"> PAGEREF _Toc1607198828 \h </w:instrText>
        </w:r>
        <w:r>
          <w:rPr>
            <w:rFonts w:ascii="Times New Roman" w:eastAsia="Times New Roman" w:hAnsi="Times New Roman"/>
            <w:sz w:val="28"/>
            <w:szCs w:val="28"/>
          </w:rPr>
        </w:r>
        <w:r>
          <w:rPr>
            <w:rFonts w:ascii="Times New Roman" w:eastAsia="Times New Roman" w:hAnsi="Times New Roman"/>
            <w:sz w:val="28"/>
            <w:szCs w:val="28"/>
          </w:rPr>
          <w:fldChar w:fldCharType="separate"/>
        </w:r>
        <w:r w:rsidR="00583EC2">
          <w:rPr>
            <w:rFonts w:ascii="Times New Roman" w:eastAsia="Times New Roman" w:hAnsi="Times New Roman"/>
            <w:sz w:val="28"/>
            <w:szCs w:val="28"/>
          </w:rPr>
          <w:t>6</w:t>
        </w:r>
        <w:r>
          <w:rPr>
            <w:rFonts w:ascii="Times New Roman" w:eastAsia="Times New Roman" w:hAnsi="Times New Roman"/>
            <w:sz w:val="28"/>
            <w:szCs w:val="28"/>
          </w:rPr>
          <w:fldChar w:fldCharType="end"/>
        </w:r>
      </w:hyperlink>
    </w:p>
    <w:p w:rsidR="00B11EB9" w:rsidRDefault="00B11EB9">
      <w:pPr>
        <w:pStyle w:val="21"/>
        <w:tabs>
          <w:tab w:val="right" w:leader="dot" w:pos="9345"/>
        </w:tabs>
        <w:rPr>
          <w:rFonts w:ascii="Times New Roman" w:eastAsia="Times New Roman" w:hAnsi="Times New Roman"/>
          <w:sz w:val="28"/>
          <w:szCs w:val="28"/>
        </w:rPr>
      </w:pPr>
      <w:hyperlink w:anchor="_Toc1607198829" w:history="1">
        <w:r w:rsidR="008F354C">
          <w:rPr>
            <w:rStyle w:val="a5"/>
            <w:rFonts w:ascii="Times New Roman" w:eastAsia="Times New Roman" w:hAnsi="Times New Roman"/>
            <w:noProof/>
            <w:sz w:val="28"/>
            <w:szCs w:val="28"/>
          </w:rPr>
          <w:t>2.1.Учение о ипостаси Бога-Слова</w:t>
        </w:r>
        <w:r w:rsidR="00583EC2">
          <w:rPr>
            <w:rStyle w:val="a5"/>
            <w:rFonts w:ascii="Times New Roman" w:eastAsia="Times New Roman" w:hAnsi="Times New Roman"/>
            <w:noProof/>
            <w:sz w:val="28"/>
            <w:szCs w:val="28"/>
          </w:rPr>
          <w:t>.</w:t>
        </w:r>
        <w:r w:rsidR="00583EC2">
          <w:rPr>
            <w:rFonts w:ascii="Times New Roman" w:eastAsia="Times New Roman" w:hAnsi="Times New Roman"/>
            <w:sz w:val="28"/>
            <w:szCs w:val="28"/>
          </w:rPr>
          <w:tab/>
        </w:r>
        <w:r>
          <w:rPr>
            <w:rFonts w:ascii="Times New Roman" w:eastAsia="Times New Roman" w:hAnsi="Times New Roman"/>
            <w:sz w:val="28"/>
            <w:szCs w:val="28"/>
          </w:rPr>
          <w:fldChar w:fldCharType="begin"/>
        </w:r>
        <w:r w:rsidR="00583EC2">
          <w:rPr>
            <w:rFonts w:ascii="Times New Roman" w:eastAsia="Times New Roman" w:hAnsi="Times New Roman"/>
            <w:sz w:val="28"/>
            <w:szCs w:val="28"/>
          </w:rPr>
          <w:instrText xml:space="preserve"> PAGEREF _Toc1607198829 \h </w:instrText>
        </w:r>
        <w:r>
          <w:rPr>
            <w:rFonts w:ascii="Times New Roman" w:eastAsia="Times New Roman" w:hAnsi="Times New Roman"/>
            <w:sz w:val="28"/>
            <w:szCs w:val="28"/>
          </w:rPr>
        </w:r>
        <w:r>
          <w:rPr>
            <w:rFonts w:ascii="Times New Roman" w:eastAsia="Times New Roman" w:hAnsi="Times New Roman"/>
            <w:sz w:val="28"/>
            <w:szCs w:val="28"/>
          </w:rPr>
          <w:fldChar w:fldCharType="separate"/>
        </w:r>
        <w:r w:rsidR="00583EC2">
          <w:rPr>
            <w:rFonts w:ascii="Times New Roman" w:eastAsia="Times New Roman" w:hAnsi="Times New Roman"/>
            <w:sz w:val="28"/>
            <w:szCs w:val="28"/>
          </w:rPr>
          <w:t>6</w:t>
        </w:r>
        <w:r>
          <w:rPr>
            <w:rFonts w:ascii="Times New Roman" w:eastAsia="Times New Roman" w:hAnsi="Times New Roman"/>
            <w:sz w:val="28"/>
            <w:szCs w:val="28"/>
          </w:rPr>
          <w:fldChar w:fldCharType="end"/>
        </w:r>
      </w:hyperlink>
    </w:p>
    <w:p w:rsidR="00B11EB9" w:rsidRDefault="00B11EB9">
      <w:pPr>
        <w:pStyle w:val="21"/>
        <w:tabs>
          <w:tab w:val="right" w:leader="dot" w:pos="9345"/>
        </w:tabs>
        <w:rPr>
          <w:rFonts w:ascii="Times New Roman" w:eastAsia="Times New Roman" w:hAnsi="Times New Roman"/>
          <w:sz w:val="28"/>
          <w:szCs w:val="28"/>
        </w:rPr>
      </w:pPr>
      <w:hyperlink w:anchor="_Toc1607198830" w:history="1">
        <w:r w:rsidR="00583EC2">
          <w:rPr>
            <w:rStyle w:val="a5"/>
            <w:rFonts w:ascii="Times New Roman" w:eastAsia="Times New Roman" w:hAnsi="Times New Roman"/>
            <w:noProof/>
            <w:sz w:val="28"/>
            <w:szCs w:val="28"/>
          </w:rPr>
          <w:t>2.2.</w:t>
        </w:r>
        <w:r w:rsidR="008F354C">
          <w:rPr>
            <w:rStyle w:val="a5"/>
            <w:rFonts w:ascii="Times New Roman" w:eastAsia="Times New Roman" w:hAnsi="Times New Roman"/>
            <w:noProof/>
            <w:sz w:val="28"/>
            <w:szCs w:val="28"/>
          </w:rPr>
          <w:t>Учение о Боговоплощение</w:t>
        </w:r>
        <w:r w:rsidR="00583EC2">
          <w:rPr>
            <w:rStyle w:val="a5"/>
            <w:rFonts w:ascii="Times New Roman" w:eastAsia="Times New Roman" w:hAnsi="Times New Roman"/>
            <w:noProof/>
            <w:sz w:val="28"/>
            <w:szCs w:val="28"/>
          </w:rPr>
          <w:t>.</w:t>
        </w:r>
        <w:r w:rsidR="00583EC2">
          <w:rPr>
            <w:rFonts w:ascii="Times New Roman" w:eastAsia="Times New Roman" w:hAnsi="Times New Roman"/>
            <w:sz w:val="28"/>
            <w:szCs w:val="28"/>
          </w:rPr>
          <w:tab/>
        </w:r>
        <w:r>
          <w:rPr>
            <w:rFonts w:ascii="Times New Roman" w:eastAsia="Times New Roman" w:hAnsi="Times New Roman"/>
            <w:sz w:val="28"/>
            <w:szCs w:val="28"/>
          </w:rPr>
          <w:fldChar w:fldCharType="begin"/>
        </w:r>
        <w:r w:rsidR="00583EC2">
          <w:rPr>
            <w:rFonts w:ascii="Times New Roman" w:eastAsia="Times New Roman" w:hAnsi="Times New Roman"/>
            <w:sz w:val="28"/>
            <w:szCs w:val="28"/>
          </w:rPr>
          <w:instrText xml:space="preserve"> PAGEREF _Toc1607198830 \h </w:instrText>
        </w:r>
        <w:r>
          <w:rPr>
            <w:rFonts w:ascii="Times New Roman" w:eastAsia="Times New Roman" w:hAnsi="Times New Roman"/>
            <w:sz w:val="28"/>
            <w:szCs w:val="28"/>
          </w:rPr>
        </w:r>
        <w:r>
          <w:rPr>
            <w:rFonts w:ascii="Times New Roman" w:eastAsia="Times New Roman" w:hAnsi="Times New Roman"/>
            <w:sz w:val="28"/>
            <w:szCs w:val="28"/>
          </w:rPr>
          <w:fldChar w:fldCharType="separate"/>
        </w:r>
        <w:r w:rsidR="00583EC2">
          <w:rPr>
            <w:rFonts w:ascii="Times New Roman" w:eastAsia="Times New Roman" w:hAnsi="Times New Roman"/>
            <w:sz w:val="28"/>
            <w:szCs w:val="28"/>
          </w:rPr>
          <w:t>9</w:t>
        </w:r>
        <w:r>
          <w:rPr>
            <w:rFonts w:ascii="Times New Roman" w:eastAsia="Times New Roman" w:hAnsi="Times New Roman"/>
            <w:sz w:val="28"/>
            <w:szCs w:val="28"/>
          </w:rPr>
          <w:fldChar w:fldCharType="end"/>
        </w:r>
      </w:hyperlink>
    </w:p>
    <w:p w:rsidR="00B11EB9" w:rsidRDefault="00B11EB9">
      <w:pPr>
        <w:pStyle w:val="11"/>
        <w:tabs>
          <w:tab w:val="right" w:leader="dot" w:pos="9345"/>
        </w:tabs>
        <w:rPr>
          <w:rFonts w:ascii="Times New Roman" w:eastAsia="Times New Roman" w:hAnsi="Times New Roman"/>
          <w:sz w:val="28"/>
          <w:szCs w:val="28"/>
        </w:rPr>
      </w:pPr>
      <w:hyperlink w:anchor="_Toc1607198831" w:history="1">
        <w:r w:rsidR="00583EC2">
          <w:rPr>
            <w:rStyle w:val="a5"/>
            <w:rFonts w:ascii="Times New Roman" w:eastAsia="Times New Roman" w:hAnsi="Times New Roman"/>
            <w:noProof/>
            <w:sz w:val="28"/>
            <w:szCs w:val="28"/>
          </w:rPr>
          <w:t>3.</w:t>
        </w:r>
        <w:r w:rsidR="00D25C28">
          <w:rPr>
            <w:rStyle w:val="a5"/>
            <w:rFonts w:ascii="Times New Roman" w:eastAsia="Times New Roman" w:hAnsi="Times New Roman"/>
            <w:noProof/>
            <w:sz w:val="28"/>
            <w:szCs w:val="28"/>
          </w:rPr>
          <w:t>Парадоксы</w:t>
        </w:r>
        <w:r w:rsidR="00583EC2">
          <w:rPr>
            <w:rStyle w:val="a5"/>
            <w:rFonts w:ascii="Times New Roman" w:eastAsia="Times New Roman" w:hAnsi="Times New Roman"/>
            <w:noProof/>
            <w:sz w:val="28"/>
            <w:szCs w:val="28"/>
          </w:rPr>
          <w:t>.</w:t>
        </w:r>
        <w:r w:rsidR="00583EC2">
          <w:rPr>
            <w:rFonts w:ascii="Times New Roman" w:eastAsia="Times New Roman" w:hAnsi="Times New Roman"/>
            <w:sz w:val="28"/>
            <w:szCs w:val="28"/>
          </w:rPr>
          <w:tab/>
        </w:r>
        <w:r>
          <w:rPr>
            <w:rFonts w:ascii="Times New Roman" w:eastAsia="Times New Roman" w:hAnsi="Times New Roman"/>
            <w:sz w:val="28"/>
            <w:szCs w:val="28"/>
          </w:rPr>
          <w:fldChar w:fldCharType="begin"/>
        </w:r>
        <w:r w:rsidR="00583EC2">
          <w:rPr>
            <w:rFonts w:ascii="Times New Roman" w:eastAsia="Times New Roman" w:hAnsi="Times New Roman"/>
            <w:sz w:val="28"/>
            <w:szCs w:val="28"/>
          </w:rPr>
          <w:instrText xml:space="preserve"> PAGEREF _Toc1607198831 \h </w:instrText>
        </w:r>
        <w:r>
          <w:rPr>
            <w:rFonts w:ascii="Times New Roman" w:eastAsia="Times New Roman" w:hAnsi="Times New Roman"/>
            <w:sz w:val="28"/>
            <w:szCs w:val="28"/>
          </w:rPr>
        </w:r>
        <w:r>
          <w:rPr>
            <w:rFonts w:ascii="Times New Roman" w:eastAsia="Times New Roman" w:hAnsi="Times New Roman"/>
            <w:sz w:val="28"/>
            <w:szCs w:val="28"/>
          </w:rPr>
          <w:fldChar w:fldCharType="separate"/>
        </w:r>
        <w:r w:rsidR="00583EC2">
          <w:rPr>
            <w:rFonts w:ascii="Times New Roman" w:eastAsia="Times New Roman" w:hAnsi="Times New Roman"/>
            <w:sz w:val="28"/>
            <w:szCs w:val="28"/>
          </w:rPr>
          <w:t>10</w:t>
        </w:r>
        <w:r>
          <w:rPr>
            <w:rFonts w:ascii="Times New Roman" w:eastAsia="Times New Roman" w:hAnsi="Times New Roman"/>
            <w:sz w:val="28"/>
            <w:szCs w:val="28"/>
          </w:rPr>
          <w:fldChar w:fldCharType="end"/>
        </w:r>
      </w:hyperlink>
    </w:p>
    <w:p w:rsidR="00B11EB9" w:rsidRDefault="00B11EB9">
      <w:pPr>
        <w:pStyle w:val="11"/>
        <w:tabs>
          <w:tab w:val="right" w:leader="dot" w:pos="9345"/>
        </w:tabs>
        <w:rPr>
          <w:rFonts w:ascii="Times New Roman" w:eastAsia="Times New Roman" w:hAnsi="Times New Roman"/>
          <w:sz w:val="28"/>
          <w:szCs w:val="28"/>
        </w:rPr>
      </w:pPr>
      <w:hyperlink w:anchor="_Toc1607198832" w:history="1">
        <w:r w:rsidR="00D25C28">
          <w:rPr>
            <w:rStyle w:val="a5"/>
            <w:rFonts w:ascii="Times New Roman" w:eastAsia="Times New Roman" w:hAnsi="Times New Roman"/>
            <w:noProof/>
            <w:sz w:val="28"/>
            <w:szCs w:val="28"/>
          </w:rPr>
          <w:t>4.Еретические заблуждения</w:t>
        </w:r>
        <w:r w:rsidR="00583EC2">
          <w:rPr>
            <w:rStyle w:val="a5"/>
            <w:rFonts w:ascii="Times New Roman" w:eastAsia="Times New Roman" w:hAnsi="Times New Roman"/>
            <w:noProof/>
            <w:sz w:val="28"/>
            <w:szCs w:val="28"/>
          </w:rPr>
          <w:t>.</w:t>
        </w:r>
        <w:r w:rsidR="00583EC2">
          <w:rPr>
            <w:rFonts w:ascii="Times New Roman" w:eastAsia="Times New Roman" w:hAnsi="Times New Roman"/>
            <w:sz w:val="28"/>
            <w:szCs w:val="28"/>
          </w:rPr>
          <w:tab/>
        </w:r>
        <w:r>
          <w:rPr>
            <w:rFonts w:ascii="Times New Roman" w:eastAsia="Times New Roman" w:hAnsi="Times New Roman"/>
            <w:sz w:val="28"/>
            <w:szCs w:val="28"/>
          </w:rPr>
          <w:fldChar w:fldCharType="begin"/>
        </w:r>
        <w:r w:rsidR="00583EC2">
          <w:rPr>
            <w:rFonts w:ascii="Times New Roman" w:eastAsia="Times New Roman" w:hAnsi="Times New Roman"/>
            <w:sz w:val="28"/>
            <w:szCs w:val="28"/>
          </w:rPr>
          <w:instrText xml:space="preserve"> PAGEREF _Toc1607198832 \h </w:instrText>
        </w:r>
        <w:r>
          <w:rPr>
            <w:rFonts w:ascii="Times New Roman" w:eastAsia="Times New Roman" w:hAnsi="Times New Roman"/>
            <w:sz w:val="28"/>
            <w:szCs w:val="28"/>
          </w:rPr>
        </w:r>
        <w:r>
          <w:rPr>
            <w:rFonts w:ascii="Times New Roman" w:eastAsia="Times New Roman" w:hAnsi="Times New Roman"/>
            <w:sz w:val="28"/>
            <w:szCs w:val="28"/>
          </w:rPr>
          <w:fldChar w:fldCharType="separate"/>
        </w:r>
        <w:r w:rsidR="00583EC2">
          <w:rPr>
            <w:rFonts w:ascii="Times New Roman" w:eastAsia="Times New Roman" w:hAnsi="Times New Roman"/>
            <w:sz w:val="28"/>
            <w:szCs w:val="28"/>
          </w:rPr>
          <w:t>11</w:t>
        </w:r>
        <w:r>
          <w:rPr>
            <w:rFonts w:ascii="Times New Roman" w:eastAsia="Times New Roman" w:hAnsi="Times New Roman"/>
            <w:sz w:val="28"/>
            <w:szCs w:val="28"/>
          </w:rPr>
          <w:fldChar w:fldCharType="end"/>
        </w:r>
      </w:hyperlink>
    </w:p>
    <w:p w:rsidR="00B11EB9" w:rsidRDefault="00B11E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fldChar w:fldCharType="end"/>
      </w:r>
    </w:p>
    <w:p w:rsidR="00B11EB9" w:rsidRDefault="00B11E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11EB9" w:rsidRDefault="00B11E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11EB9" w:rsidRDefault="00B11E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11EB9" w:rsidRDefault="00B11E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11EB9" w:rsidRDefault="00B11E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11EB9" w:rsidRDefault="00B11E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11EB9" w:rsidRDefault="00B11E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11EB9" w:rsidRDefault="00B11E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11EB9" w:rsidRDefault="00B11E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11EB9" w:rsidRDefault="00B11E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11EB9" w:rsidRDefault="00B11E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11EB9" w:rsidRDefault="00B11E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11EB9" w:rsidRDefault="00B11E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11EB9" w:rsidRDefault="00B11E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11EB9" w:rsidRDefault="00B11E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11EB9" w:rsidRPr="00583EC2" w:rsidRDefault="00583EC2" w:rsidP="00583EC2">
      <w:pPr>
        <w:spacing w:before="100" w:beforeAutospacing="1" w:after="100" w:afterAutospacing="1" w:line="240" w:lineRule="auto"/>
        <w:jc w:val="center"/>
        <w:rPr>
          <w:rStyle w:val="10"/>
          <w:rFonts w:eastAsiaTheme="minorEastAsia"/>
          <w:sz w:val="32"/>
          <w:szCs w:val="32"/>
        </w:rPr>
      </w:pPr>
      <w:r w:rsidRPr="00583EC2">
        <w:rPr>
          <w:rStyle w:val="10"/>
          <w:rFonts w:eastAsiaTheme="minorEastAsia"/>
          <w:sz w:val="32"/>
          <w:szCs w:val="32"/>
        </w:rPr>
        <w:lastRenderedPageBreak/>
        <w:t>Введение</w:t>
      </w:r>
    </w:p>
    <w:p w:rsidR="00D25C28" w:rsidRPr="00583EC2" w:rsidRDefault="00D25C28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3EC2">
        <w:rPr>
          <w:rStyle w:val="10"/>
          <w:rFonts w:eastAsiaTheme="minorEastAsia"/>
          <w:b w:val="0"/>
          <w:sz w:val="28"/>
          <w:szCs w:val="28"/>
        </w:rPr>
        <w:t>В данной работе я рассмотрю динамику</w:t>
      </w:r>
      <w:r w:rsidR="00EB5EDD" w:rsidRPr="00583EC2">
        <w:rPr>
          <w:rStyle w:val="10"/>
          <w:rFonts w:eastAsiaTheme="minorEastAsia"/>
          <w:b w:val="0"/>
          <w:sz w:val="28"/>
          <w:szCs w:val="28"/>
        </w:rPr>
        <w:t xml:space="preserve"> </w:t>
      </w:r>
      <w:r w:rsidRPr="00583EC2">
        <w:rPr>
          <w:rFonts w:ascii="Times New Roman" w:hAnsi="Times New Roman" w:cs="Times New Roman"/>
          <w:sz w:val="28"/>
          <w:szCs w:val="28"/>
        </w:rPr>
        <w:t xml:space="preserve">изменений в учении церкви христианских писателей в сфере </w:t>
      </w:r>
      <w:proofErr w:type="spellStart"/>
      <w:r w:rsidRPr="00583EC2">
        <w:rPr>
          <w:rFonts w:ascii="Times New Roman" w:hAnsi="Times New Roman" w:cs="Times New Roman"/>
          <w:sz w:val="28"/>
          <w:szCs w:val="28"/>
        </w:rPr>
        <w:t>Христологии</w:t>
      </w:r>
      <w:proofErr w:type="spellEnd"/>
      <w:r w:rsidR="00EB5EDD" w:rsidRPr="00583EC2">
        <w:rPr>
          <w:rFonts w:ascii="Times New Roman" w:hAnsi="Times New Roman" w:cs="Times New Roman"/>
          <w:sz w:val="28"/>
          <w:szCs w:val="28"/>
        </w:rPr>
        <w:t xml:space="preserve">, также раскрою важные аспекты в этой сфере, приведу интересные парадоксы </w:t>
      </w:r>
      <w:proofErr w:type="spellStart"/>
      <w:r w:rsidR="00EB5EDD" w:rsidRPr="00583EC2">
        <w:rPr>
          <w:rFonts w:ascii="Times New Roman" w:hAnsi="Times New Roman" w:cs="Times New Roman"/>
          <w:sz w:val="28"/>
          <w:szCs w:val="28"/>
        </w:rPr>
        <w:t>христологических</w:t>
      </w:r>
      <w:proofErr w:type="spellEnd"/>
      <w:r w:rsidR="00EB5EDD" w:rsidRPr="00583EC2">
        <w:rPr>
          <w:rFonts w:ascii="Times New Roman" w:hAnsi="Times New Roman" w:cs="Times New Roman"/>
          <w:sz w:val="28"/>
          <w:szCs w:val="28"/>
        </w:rPr>
        <w:t xml:space="preserve"> воззрений и сделаю вывод о наиболее правильных учений богословов.</w:t>
      </w:r>
    </w:p>
    <w:p w:rsidR="00EB5EDD" w:rsidRPr="00583EC2" w:rsidRDefault="00EB5EDD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EDD" w:rsidRPr="00583EC2" w:rsidRDefault="00EB5EDD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EDD" w:rsidRPr="00583EC2" w:rsidRDefault="00EB5EDD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EDD" w:rsidRPr="00583EC2" w:rsidRDefault="00EB5EDD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EDD" w:rsidRPr="00583EC2" w:rsidRDefault="00EB5EDD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EDD" w:rsidRPr="00583EC2" w:rsidRDefault="00EB5EDD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EDD" w:rsidRPr="00583EC2" w:rsidRDefault="00EB5EDD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EDD" w:rsidRPr="00583EC2" w:rsidRDefault="00EB5EDD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EDD" w:rsidRPr="00583EC2" w:rsidRDefault="00EB5EDD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EDD" w:rsidRPr="00583EC2" w:rsidRDefault="00EB5EDD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EDD" w:rsidRPr="00583EC2" w:rsidRDefault="00EB5EDD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EDD" w:rsidRPr="00583EC2" w:rsidRDefault="00EB5EDD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EDD" w:rsidRPr="00583EC2" w:rsidRDefault="00EB5EDD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EDD" w:rsidRPr="00583EC2" w:rsidRDefault="00EB5EDD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EDD" w:rsidRPr="00583EC2" w:rsidRDefault="00EB5EDD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EDD" w:rsidRPr="00583EC2" w:rsidRDefault="00EB5EDD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EDD" w:rsidRPr="00583EC2" w:rsidRDefault="00EB5EDD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EDD" w:rsidRPr="00583EC2" w:rsidRDefault="00EB5EDD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EDD" w:rsidRPr="00583EC2" w:rsidRDefault="00EB5EDD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EDD" w:rsidRPr="00583EC2" w:rsidRDefault="00EB5EDD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EDD" w:rsidRPr="00583EC2" w:rsidRDefault="00EB5EDD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3EC2">
        <w:rPr>
          <w:rFonts w:ascii="Times New Roman" w:hAnsi="Times New Roman" w:cs="Times New Roman"/>
          <w:b/>
          <w:sz w:val="32"/>
          <w:szCs w:val="32"/>
        </w:rPr>
        <w:lastRenderedPageBreak/>
        <w:t>Значение и происхождение термина «</w:t>
      </w:r>
      <w:proofErr w:type="spellStart"/>
      <w:r w:rsidRPr="00583EC2">
        <w:rPr>
          <w:rFonts w:ascii="Times New Roman" w:hAnsi="Times New Roman" w:cs="Times New Roman"/>
          <w:b/>
          <w:sz w:val="32"/>
          <w:szCs w:val="32"/>
        </w:rPr>
        <w:t>Христология</w:t>
      </w:r>
      <w:proofErr w:type="spellEnd"/>
      <w:r w:rsidRPr="00583EC2">
        <w:rPr>
          <w:rFonts w:ascii="Times New Roman" w:hAnsi="Times New Roman" w:cs="Times New Roman"/>
          <w:b/>
          <w:sz w:val="32"/>
          <w:szCs w:val="32"/>
        </w:rPr>
        <w:t>»</w:t>
      </w:r>
    </w:p>
    <w:p w:rsidR="00EB5EDD" w:rsidRPr="00583EC2" w:rsidRDefault="00EB5EDD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83EC2">
        <w:rPr>
          <w:rFonts w:ascii="Times New Roman" w:hAnsi="Times New Roman" w:cs="Times New Roman"/>
          <w:sz w:val="28"/>
          <w:szCs w:val="28"/>
        </w:rPr>
        <w:t>ХРИСТОЛОГИЯ (от греч.</w:t>
      </w:r>
      <w:proofErr w:type="gramEnd"/>
      <w:r w:rsidRPr="00583EC2">
        <w:rPr>
          <w:rFonts w:ascii="Times New Roman" w:hAnsi="Times New Roman" w:cs="Times New Roman"/>
          <w:sz w:val="28"/>
          <w:szCs w:val="28"/>
        </w:rPr>
        <w:t xml:space="preserve"> Χρίστος - </w:t>
      </w:r>
      <w:proofErr w:type="gramStart"/>
      <w:r w:rsidRPr="00583EC2">
        <w:rPr>
          <w:rFonts w:ascii="Times New Roman" w:hAnsi="Times New Roman" w:cs="Times New Roman"/>
          <w:sz w:val="28"/>
          <w:szCs w:val="28"/>
        </w:rPr>
        <w:t xml:space="preserve">Христос и λόγος — учение) — учение о Христе, богословское истолкование личности и жизни евангельского Иисуса из </w:t>
      </w:r>
      <w:proofErr w:type="spellStart"/>
      <w:r w:rsidRPr="00583EC2">
        <w:rPr>
          <w:rFonts w:ascii="Times New Roman" w:hAnsi="Times New Roman" w:cs="Times New Roman"/>
          <w:sz w:val="28"/>
          <w:szCs w:val="28"/>
        </w:rPr>
        <w:t>Назарета</w:t>
      </w:r>
      <w:proofErr w:type="spellEnd"/>
      <w:r w:rsidRPr="00583EC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83EC2">
        <w:rPr>
          <w:rFonts w:ascii="Times New Roman" w:hAnsi="Times New Roman" w:cs="Times New Roman"/>
          <w:sz w:val="28"/>
          <w:szCs w:val="28"/>
        </w:rPr>
        <w:t xml:space="preserve"> В истории христианской мысли существует множество </w:t>
      </w:r>
      <w:proofErr w:type="spellStart"/>
      <w:r w:rsidRPr="00583EC2">
        <w:rPr>
          <w:rFonts w:ascii="Times New Roman" w:hAnsi="Times New Roman" w:cs="Times New Roman"/>
          <w:sz w:val="28"/>
          <w:szCs w:val="28"/>
        </w:rPr>
        <w:t>христологических</w:t>
      </w:r>
      <w:proofErr w:type="spellEnd"/>
      <w:r w:rsidRPr="00583EC2">
        <w:rPr>
          <w:rFonts w:ascii="Times New Roman" w:hAnsi="Times New Roman" w:cs="Times New Roman"/>
          <w:sz w:val="28"/>
          <w:szCs w:val="28"/>
        </w:rPr>
        <w:t xml:space="preserve"> доктрин, которые разрабатывались в рамках различных богословских школ (как ортодоксальных, так и еретических), конфессиональных традиций и отдельных теологических систем. Все они опираются на </w:t>
      </w:r>
      <w:proofErr w:type="spellStart"/>
      <w:r w:rsidRPr="00583EC2">
        <w:rPr>
          <w:rFonts w:ascii="Times New Roman" w:hAnsi="Times New Roman" w:cs="Times New Roman"/>
          <w:sz w:val="28"/>
          <w:szCs w:val="28"/>
        </w:rPr>
        <w:t>христологические</w:t>
      </w:r>
      <w:proofErr w:type="spellEnd"/>
      <w:r w:rsidRPr="00583EC2">
        <w:rPr>
          <w:rFonts w:ascii="Times New Roman" w:hAnsi="Times New Roman" w:cs="Times New Roman"/>
          <w:sz w:val="28"/>
          <w:szCs w:val="28"/>
        </w:rPr>
        <w:t xml:space="preserve"> определения, содержащиеся в книгах Нового Завета. Базисом ортодоксальной </w:t>
      </w:r>
      <w:proofErr w:type="spellStart"/>
      <w:r w:rsidRPr="00583EC2">
        <w:rPr>
          <w:rFonts w:ascii="Times New Roman" w:hAnsi="Times New Roman" w:cs="Times New Roman"/>
          <w:sz w:val="28"/>
          <w:szCs w:val="28"/>
        </w:rPr>
        <w:t>христологии</w:t>
      </w:r>
      <w:proofErr w:type="spellEnd"/>
      <w:r w:rsidRPr="00583EC2">
        <w:rPr>
          <w:rFonts w:ascii="Times New Roman" w:hAnsi="Times New Roman" w:cs="Times New Roman"/>
          <w:sz w:val="28"/>
          <w:szCs w:val="28"/>
        </w:rPr>
        <w:t xml:space="preserve"> являются определения вселенских соборов. В </w:t>
      </w:r>
      <w:proofErr w:type="spellStart"/>
      <w:r w:rsidRPr="00583EC2">
        <w:rPr>
          <w:rFonts w:ascii="Times New Roman" w:hAnsi="Times New Roman" w:cs="Times New Roman"/>
          <w:sz w:val="28"/>
          <w:szCs w:val="28"/>
        </w:rPr>
        <w:t>Никео-Константинопольском</w:t>
      </w:r>
      <w:proofErr w:type="spellEnd"/>
      <w:r w:rsidRPr="00583EC2">
        <w:rPr>
          <w:rFonts w:ascii="Times New Roman" w:hAnsi="Times New Roman" w:cs="Times New Roman"/>
          <w:sz w:val="28"/>
          <w:szCs w:val="28"/>
        </w:rPr>
        <w:t xml:space="preserve"> Символе веры (381) Христос Евангелий отождествлен со вторым Лицом Бога-Троицы (</w:t>
      </w:r>
      <w:proofErr w:type="gramStart"/>
      <w:r w:rsidRPr="00583EC2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583EC2">
        <w:rPr>
          <w:rFonts w:ascii="Times New Roman" w:hAnsi="Times New Roman" w:cs="Times New Roman"/>
          <w:sz w:val="28"/>
          <w:szCs w:val="28"/>
        </w:rPr>
        <w:t xml:space="preserve">. Троица) — с единосущным (ομοούσιος) Отцу единородным Сыном Божиим, который воплотился “от Духа Святого и Марии Девы” и вочеловечился. </w:t>
      </w:r>
      <w:proofErr w:type="spellStart"/>
      <w:proofErr w:type="gramStart"/>
      <w:r w:rsidRPr="00583EC2">
        <w:rPr>
          <w:rFonts w:ascii="Times New Roman" w:hAnsi="Times New Roman" w:cs="Times New Roman"/>
          <w:sz w:val="28"/>
          <w:szCs w:val="28"/>
        </w:rPr>
        <w:t>Вероопределение</w:t>
      </w:r>
      <w:proofErr w:type="spellEnd"/>
      <w:r w:rsidRPr="00583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EC2">
        <w:rPr>
          <w:rFonts w:ascii="Times New Roman" w:hAnsi="Times New Roman" w:cs="Times New Roman"/>
          <w:sz w:val="28"/>
          <w:szCs w:val="28"/>
        </w:rPr>
        <w:t>Халкидонского</w:t>
      </w:r>
      <w:proofErr w:type="spellEnd"/>
      <w:r w:rsidRPr="00583EC2">
        <w:rPr>
          <w:rFonts w:ascii="Times New Roman" w:hAnsi="Times New Roman" w:cs="Times New Roman"/>
          <w:sz w:val="28"/>
          <w:szCs w:val="28"/>
        </w:rPr>
        <w:t xml:space="preserve"> собора (451) “о двух </w:t>
      </w:r>
      <w:proofErr w:type="spellStart"/>
      <w:r w:rsidRPr="00583EC2">
        <w:rPr>
          <w:rFonts w:ascii="Times New Roman" w:hAnsi="Times New Roman" w:cs="Times New Roman"/>
          <w:sz w:val="28"/>
          <w:szCs w:val="28"/>
        </w:rPr>
        <w:t>естествах</w:t>
      </w:r>
      <w:proofErr w:type="spellEnd"/>
      <w:r w:rsidRPr="00583EC2">
        <w:rPr>
          <w:rFonts w:ascii="Times New Roman" w:hAnsi="Times New Roman" w:cs="Times New Roman"/>
          <w:sz w:val="28"/>
          <w:szCs w:val="28"/>
        </w:rPr>
        <w:t xml:space="preserve"> в едином лице Господа нашего Иисуса Христа” учит исповедовать его как “истинного Бога и истинного человека... единосущного Отцу по божеству и единосущного нам по человечеству”, “в двух </w:t>
      </w:r>
      <w:proofErr w:type="spellStart"/>
      <w:r w:rsidRPr="00583EC2">
        <w:rPr>
          <w:rFonts w:ascii="Times New Roman" w:hAnsi="Times New Roman" w:cs="Times New Roman"/>
          <w:sz w:val="28"/>
          <w:szCs w:val="28"/>
        </w:rPr>
        <w:t>естествах</w:t>
      </w:r>
      <w:proofErr w:type="spellEnd"/>
      <w:r w:rsidRPr="00583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3EC2">
        <w:rPr>
          <w:rFonts w:ascii="Times New Roman" w:hAnsi="Times New Roman" w:cs="Times New Roman"/>
          <w:sz w:val="28"/>
          <w:szCs w:val="28"/>
        </w:rPr>
        <w:t>неслитно</w:t>
      </w:r>
      <w:proofErr w:type="spellEnd"/>
      <w:r w:rsidRPr="00583EC2">
        <w:rPr>
          <w:rFonts w:ascii="Times New Roman" w:hAnsi="Times New Roman" w:cs="Times New Roman"/>
          <w:sz w:val="28"/>
          <w:szCs w:val="28"/>
        </w:rPr>
        <w:t xml:space="preserve">, неизменно, нераздельно, неразлучно познаваемого, так что соединением нисколько не нарушается различие двух </w:t>
      </w:r>
      <w:proofErr w:type="spellStart"/>
      <w:r w:rsidRPr="00583EC2">
        <w:rPr>
          <w:rFonts w:ascii="Times New Roman" w:hAnsi="Times New Roman" w:cs="Times New Roman"/>
          <w:sz w:val="28"/>
          <w:szCs w:val="28"/>
        </w:rPr>
        <w:t>естеств</w:t>
      </w:r>
      <w:proofErr w:type="spellEnd"/>
      <w:r w:rsidRPr="00583EC2">
        <w:rPr>
          <w:rFonts w:ascii="Times New Roman" w:hAnsi="Times New Roman" w:cs="Times New Roman"/>
          <w:sz w:val="28"/>
          <w:szCs w:val="28"/>
        </w:rPr>
        <w:t>, но тем более сохраняется свойство каждого естества и соединяется в одно</w:t>
      </w:r>
      <w:proofErr w:type="gramEnd"/>
      <w:r w:rsidRPr="00583E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3EC2">
        <w:rPr>
          <w:rFonts w:ascii="Times New Roman" w:hAnsi="Times New Roman" w:cs="Times New Roman"/>
          <w:sz w:val="28"/>
          <w:szCs w:val="28"/>
        </w:rPr>
        <w:t>лицо и одну ипостась” (Деяния Вселенских Соборов, т. 2.</w:t>
      </w:r>
      <w:proofErr w:type="gramEnd"/>
      <w:r w:rsidRPr="00583E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3EC2">
        <w:rPr>
          <w:rFonts w:ascii="Times New Roman" w:hAnsi="Times New Roman" w:cs="Times New Roman"/>
          <w:sz w:val="28"/>
          <w:szCs w:val="28"/>
        </w:rPr>
        <w:t>СПб., 1996, с. 443).</w:t>
      </w:r>
      <w:proofErr w:type="gramEnd"/>
      <w:r w:rsidRPr="00583EC2">
        <w:rPr>
          <w:rFonts w:ascii="Times New Roman" w:hAnsi="Times New Roman" w:cs="Times New Roman"/>
          <w:sz w:val="28"/>
          <w:szCs w:val="28"/>
        </w:rPr>
        <w:t xml:space="preserve"> Уточнением этого (т. н. </w:t>
      </w:r>
      <w:proofErr w:type="spellStart"/>
      <w:r w:rsidRPr="00583EC2">
        <w:rPr>
          <w:rFonts w:ascii="Times New Roman" w:hAnsi="Times New Roman" w:cs="Times New Roman"/>
          <w:sz w:val="28"/>
          <w:szCs w:val="28"/>
        </w:rPr>
        <w:t>халкидонского</w:t>
      </w:r>
      <w:proofErr w:type="spellEnd"/>
      <w:r w:rsidRPr="00583EC2">
        <w:rPr>
          <w:rFonts w:ascii="Times New Roman" w:hAnsi="Times New Roman" w:cs="Times New Roman"/>
          <w:sz w:val="28"/>
          <w:szCs w:val="28"/>
        </w:rPr>
        <w:t xml:space="preserve">) догмата является </w:t>
      </w:r>
      <w:proofErr w:type="spellStart"/>
      <w:r w:rsidRPr="00583EC2">
        <w:rPr>
          <w:rFonts w:ascii="Times New Roman" w:hAnsi="Times New Roman" w:cs="Times New Roman"/>
          <w:sz w:val="28"/>
          <w:szCs w:val="28"/>
        </w:rPr>
        <w:t>вероопределение</w:t>
      </w:r>
      <w:proofErr w:type="spellEnd"/>
      <w:r w:rsidRPr="00583EC2">
        <w:rPr>
          <w:rFonts w:ascii="Times New Roman" w:hAnsi="Times New Roman" w:cs="Times New Roman"/>
          <w:sz w:val="28"/>
          <w:szCs w:val="28"/>
        </w:rPr>
        <w:t xml:space="preserve"> VI Константинопольского собора (681 и 691), согласно которому во Христе “два </w:t>
      </w:r>
      <w:proofErr w:type="gramStart"/>
      <w:r w:rsidRPr="00583EC2">
        <w:rPr>
          <w:rFonts w:ascii="Times New Roman" w:hAnsi="Times New Roman" w:cs="Times New Roman"/>
          <w:sz w:val="28"/>
          <w:szCs w:val="28"/>
        </w:rPr>
        <w:t>естественные</w:t>
      </w:r>
      <w:proofErr w:type="gramEnd"/>
      <w:r w:rsidRPr="00583EC2">
        <w:rPr>
          <w:rFonts w:ascii="Times New Roman" w:hAnsi="Times New Roman" w:cs="Times New Roman"/>
          <w:sz w:val="28"/>
          <w:szCs w:val="28"/>
        </w:rPr>
        <w:t xml:space="preserve"> хотения, или две воли, или два </w:t>
      </w:r>
      <w:proofErr w:type="gramStart"/>
      <w:r w:rsidRPr="00583EC2">
        <w:rPr>
          <w:rFonts w:ascii="Times New Roman" w:hAnsi="Times New Roman" w:cs="Times New Roman"/>
          <w:sz w:val="28"/>
          <w:szCs w:val="28"/>
        </w:rPr>
        <w:t>естественные</w:t>
      </w:r>
      <w:proofErr w:type="gramEnd"/>
      <w:r w:rsidRPr="00583EC2">
        <w:rPr>
          <w:rFonts w:ascii="Times New Roman" w:hAnsi="Times New Roman" w:cs="Times New Roman"/>
          <w:sz w:val="28"/>
          <w:szCs w:val="28"/>
        </w:rPr>
        <w:t xml:space="preserve"> действа” (правило 1).</w:t>
      </w:r>
    </w:p>
    <w:p w:rsidR="00EB5EDD" w:rsidRPr="00583EC2" w:rsidRDefault="00EB5EDD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83EC2">
        <w:rPr>
          <w:rFonts w:ascii="Times New Roman" w:hAnsi="Times New Roman" w:cs="Times New Roman"/>
          <w:sz w:val="28"/>
          <w:szCs w:val="28"/>
        </w:rPr>
        <w:t>Христологический</w:t>
      </w:r>
      <w:proofErr w:type="spellEnd"/>
      <w:r w:rsidRPr="00583EC2">
        <w:rPr>
          <w:rFonts w:ascii="Times New Roman" w:hAnsi="Times New Roman" w:cs="Times New Roman"/>
          <w:sz w:val="28"/>
          <w:szCs w:val="28"/>
        </w:rPr>
        <w:t xml:space="preserve"> догмат, будучи центральным принципом христианского вероучения, основан на различении в бытии природы и личности, или ипостаси.</w:t>
      </w:r>
    </w:p>
    <w:p w:rsidR="00EB5EDD" w:rsidRPr="00583EC2" w:rsidRDefault="00EB5EDD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EDD" w:rsidRPr="00583EC2" w:rsidRDefault="00EB5EDD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EDD" w:rsidRPr="00583EC2" w:rsidRDefault="00EB5EDD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EDD" w:rsidRPr="00583EC2" w:rsidRDefault="00EB5EDD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EDD" w:rsidRPr="00583EC2" w:rsidRDefault="00EB5EDD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EDD" w:rsidRPr="00583EC2" w:rsidRDefault="00EB5EDD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EDD" w:rsidRPr="00583EC2" w:rsidRDefault="00EB5EDD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EDD" w:rsidRPr="00583EC2" w:rsidRDefault="00EB5EDD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EDD" w:rsidRPr="00583EC2" w:rsidRDefault="00EB5EDD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3EC2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Основные христианские деятели русской церкви, сделавшие вклад в сферу </w:t>
      </w:r>
      <w:proofErr w:type="spellStart"/>
      <w:r w:rsidRPr="00583EC2">
        <w:rPr>
          <w:rFonts w:ascii="Times New Roman" w:hAnsi="Times New Roman" w:cs="Times New Roman"/>
          <w:b/>
          <w:sz w:val="32"/>
          <w:szCs w:val="32"/>
        </w:rPr>
        <w:t>Христологии</w:t>
      </w:r>
      <w:proofErr w:type="spellEnd"/>
    </w:p>
    <w:p w:rsidR="00583EC2" w:rsidRPr="00583EC2" w:rsidRDefault="00583EC2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83EC2">
        <w:rPr>
          <w:rFonts w:ascii="Times New Roman" w:hAnsi="Times New Roman" w:cs="Times New Roman"/>
          <w:bCs/>
          <w:sz w:val="28"/>
          <w:szCs w:val="28"/>
        </w:rPr>
        <w:t xml:space="preserve">Традиционная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христология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нехалкидонитов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» с точки зрения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свв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. отцов и Вселенских Соборов Православной Церкви – протоиерея Олега </w:t>
      </w:r>
      <w:proofErr w:type="gramStart"/>
      <w:r w:rsidRPr="00583EC2">
        <w:rPr>
          <w:rFonts w:ascii="Times New Roman" w:hAnsi="Times New Roman" w:cs="Times New Roman"/>
          <w:bCs/>
          <w:sz w:val="28"/>
          <w:szCs w:val="28"/>
        </w:rPr>
        <w:t>Давыденкова</w:t>
      </w:r>
      <w:proofErr w:type="gram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несомненно важная и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оргомная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работа, </w:t>
      </w:r>
      <w:r w:rsidRPr="00583EC2">
        <w:rPr>
          <w:rFonts w:ascii="Times New Roman" w:hAnsi="Times New Roman" w:cs="Times New Roman"/>
          <w:bCs/>
          <w:sz w:val="28"/>
          <w:szCs w:val="28"/>
        </w:rPr>
        <w:t xml:space="preserve">В 1951 году христианский мир отмечал 1500-летие IV Вселенского Собора. В связи со знаменательной датой Вселенский Патриарх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Афинагор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I издал энциклику, в которой, в частности, призвал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нехалкидонские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Церкви</w:t>
      </w:r>
      <w:proofErr w:type="gramStart"/>
      <w:r w:rsidRPr="00583EC2">
        <w:rPr>
          <w:rFonts w:ascii="Times New Roman" w:hAnsi="Times New Roman" w:cs="Times New Roman"/>
          <w:bCs/>
          <w:sz w:val="28"/>
          <w:szCs w:val="28"/>
        </w:rPr>
        <w:t>1</w:t>
      </w:r>
      <w:proofErr w:type="gram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воссоединиться с единым Телом Церкви Вселенской.</w:t>
      </w:r>
    </w:p>
    <w:p w:rsidR="00583EC2" w:rsidRPr="00583EC2" w:rsidRDefault="00583EC2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83EC2" w:rsidRPr="00583EC2" w:rsidRDefault="00583EC2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Нехалкидониты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с пониманием отнеслись к предложению Вселенского Патриарха, и после того, как</w:t>
      </w:r>
      <w:proofErr w:type="gramStart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П</w:t>
      </w:r>
      <w:proofErr w:type="gram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ервое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Всеправославное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совещание на о. Родос в 1961 г. одобрило курс на сближение с Древними Восточными Церквами, при посредничестве Всемирного Совета Церквей были организованы неофициальные консультации между богословами автокефальных Православных и Ориентальных Церквей, имевшие место в 1964 году в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Орхусе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(Дания), в 1967 году в Бристоле (Англия), в 1970 году в Женеве (Швейцария) и в 1971 году в Аддис-Абебе (Эфиопия).</w:t>
      </w:r>
    </w:p>
    <w:p w:rsidR="00583EC2" w:rsidRPr="00583EC2" w:rsidRDefault="00583EC2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83EC2" w:rsidRPr="00583EC2" w:rsidRDefault="00583EC2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83EC2">
        <w:rPr>
          <w:rFonts w:ascii="Times New Roman" w:hAnsi="Times New Roman" w:cs="Times New Roman"/>
          <w:bCs/>
          <w:sz w:val="28"/>
          <w:szCs w:val="28"/>
        </w:rPr>
        <w:t xml:space="preserve">По итогам неофициальных консультаций обеими сторонами было принято решение продолжить диалог на официальном уровне. </w:t>
      </w:r>
      <w:proofErr w:type="gramStart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С этой целью была создана Смешанная богословская комиссия, в которую вошли представители, как автокефальных Православных, так и Древних Восточных Церквей, имевшая четыре рабочие сессии: в 1985 году в Экуменическом Центре Вселенского Патриархата в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Шамбези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близ Женевы, в 1989 году в монастыре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Анба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Бишой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, духовном центре Коптской Церкви (Египет), в 1990 и 1993 идея в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Шамбези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583EC2" w:rsidRPr="00583EC2" w:rsidRDefault="00583EC2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83EC2" w:rsidRPr="00583EC2" w:rsidRDefault="00583EC2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83EC2">
        <w:rPr>
          <w:rFonts w:ascii="Times New Roman" w:hAnsi="Times New Roman" w:cs="Times New Roman"/>
          <w:bCs/>
          <w:sz w:val="28"/>
          <w:szCs w:val="28"/>
        </w:rPr>
        <w:t xml:space="preserve">В 1989 году в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Анба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Бишой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было составлено «Первое Общее Заявление» по богословскому диалогу, в котором обе «церковные семьи» изложили общую веру по вопросам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христологии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. На основе «Первого Общего Заявления» в 1990 году было составлено «Второе Общее Заявление» (Приложение II), в котором декларируется, что «обе семьи всегда верно придерживались одной и той же авторитетной православной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христологической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веры и непрерывного продолжения апостольского предания…»2.</w:t>
      </w:r>
    </w:p>
    <w:p w:rsidR="00583EC2" w:rsidRPr="00583EC2" w:rsidRDefault="00583EC2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83EC2" w:rsidRPr="00583EC2" w:rsidRDefault="00583EC2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83EC2">
        <w:rPr>
          <w:rFonts w:ascii="Times New Roman" w:hAnsi="Times New Roman" w:cs="Times New Roman"/>
          <w:bCs/>
          <w:sz w:val="28"/>
          <w:szCs w:val="28"/>
        </w:rPr>
        <w:lastRenderedPageBreak/>
        <w:t>На встрече 1993 года были намечены мероприятия практического характера, за которыми непосредственно должно последовать воссоединение обеих ветвей Восточной Церкви. В центре внимания находился вопрос взаимного снятия анафем в отношении Соборов и частных лиц. В заключительном документе, принятом Смешанной комиссией, говорится следующее:</w:t>
      </w:r>
    </w:p>
    <w:p w:rsidR="00583EC2" w:rsidRPr="00583EC2" w:rsidRDefault="00583EC2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83EC2" w:rsidRPr="00583EC2" w:rsidRDefault="00583EC2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83EC2">
        <w:rPr>
          <w:rFonts w:ascii="Times New Roman" w:hAnsi="Times New Roman" w:cs="Times New Roman"/>
          <w:bCs/>
          <w:sz w:val="28"/>
          <w:szCs w:val="28"/>
        </w:rPr>
        <w:t xml:space="preserve">«1. </w:t>
      </w:r>
      <w:proofErr w:type="gramStart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В свете «Общего Заявления» по вопросам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христологии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, сделанного в монастыре св.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Бишой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(1989) и «Второго Общего Заявления», составленного в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Шамбези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(1990), обе церковные семьи согласны, что снятие анафем и осуждений прошлого может быть осуществлено на основе общего признания того факта, что Соборы и Отцы, ранее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анафематствованные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и осужденные, являются православными в их учении.</w:t>
      </w:r>
      <w:proofErr w:type="gram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Мы удостоверились, что обе семьи всегда содержали то же самое аутентичное православное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христологическое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учение и неразрывное преемство Апостольского Предания.</w:t>
      </w:r>
    </w:p>
    <w:p w:rsidR="00583EC2" w:rsidRPr="00583EC2" w:rsidRDefault="00583EC2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83EC2" w:rsidRPr="00583EC2" w:rsidRDefault="00583EC2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83EC2">
        <w:rPr>
          <w:rFonts w:ascii="Times New Roman" w:hAnsi="Times New Roman" w:cs="Times New Roman"/>
          <w:bCs/>
          <w:sz w:val="28"/>
          <w:szCs w:val="28"/>
        </w:rPr>
        <w:t xml:space="preserve">2. Снятие анафем должно быть произведено единогласно и одновременно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Предстоятелями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всех Церквей с обеих сторон через подписание специального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экклезиологического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акта, в котором с обеих сторон было бы провозглашено, что та и другая сторона являются православными во всех отношениях.</w:t>
      </w:r>
    </w:p>
    <w:p w:rsidR="00583EC2" w:rsidRPr="00583EC2" w:rsidRDefault="00583EC2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83EC2">
        <w:rPr>
          <w:rFonts w:ascii="Times New Roman" w:hAnsi="Times New Roman" w:cs="Times New Roman"/>
          <w:bCs/>
          <w:sz w:val="28"/>
          <w:szCs w:val="28"/>
        </w:rPr>
        <w:t>3. Снятие анафем подразумевает.</w:t>
      </w:r>
    </w:p>
    <w:p w:rsidR="00583EC2" w:rsidRPr="00583EC2" w:rsidRDefault="00583EC2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83EC2">
        <w:rPr>
          <w:rFonts w:ascii="Times New Roman" w:hAnsi="Times New Roman" w:cs="Times New Roman"/>
          <w:bCs/>
          <w:sz w:val="28"/>
          <w:szCs w:val="28"/>
        </w:rPr>
        <w:t>а) восстановление полного общения обеих сторон…»3.</w:t>
      </w:r>
    </w:p>
    <w:p w:rsidR="00583EC2" w:rsidRPr="00583EC2" w:rsidRDefault="00583EC2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83EC2">
        <w:rPr>
          <w:rFonts w:ascii="Times New Roman" w:hAnsi="Times New Roman" w:cs="Times New Roman"/>
          <w:bCs/>
          <w:sz w:val="28"/>
          <w:szCs w:val="28"/>
        </w:rPr>
        <w:t xml:space="preserve">Из п. 2 следует, что если хотя бы одна из поместных Церквей не ратифицирует данный документ, содержащиеся в нем решения не смогут быть воплощены в жизнь. Это налагает на каждую автокефальную Церковь особую ответственность, и не только на иерархию и богословов, но и на всех верующих, поскольку «хранитель благочестия у нас есть самое тело Церкви, т. е. самый народ, который всегда желает сохранить веру свою неизменною и согласною с верою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отцев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его...»4.</w:t>
      </w:r>
    </w:p>
    <w:p w:rsidR="00583EC2" w:rsidRPr="00583EC2" w:rsidRDefault="00583EC2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83EC2" w:rsidRPr="00583EC2" w:rsidRDefault="00583EC2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83EC2">
        <w:rPr>
          <w:rFonts w:ascii="Times New Roman" w:hAnsi="Times New Roman" w:cs="Times New Roman"/>
          <w:bCs/>
          <w:sz w:val="28"/>
          <w:szCs w:val="28"/>
        </w:rPr>
        <w:t xml:space="preserve">Перспективы восстановления полного общения с Древними Восточными Церквами порождают немало проблем канонического, литургического, пастырского характера, однако основными остаются вопросы догматические, так же как и в основании разделения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полуторатысячелетней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давности лежали не национальные или политические, но прежде всего доктринальные разногласия.</w:t>
      </w:r>
    </w:p>
    <w:p w:rsidR="00583EC2" w:rsidRPr="00583EC2" w:rsidRDefault="00583EC2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83EC2" w:rsidRPr="00583EC2" w:rsidRDefault="00583EC2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83EC2">
        <w:rPr>
          <w:rFonts w:ascii="Times New Roman" w:hAnsi="Times New Roman" w:cs="Times New Roman"/>
          <w:bCs/>
          <w:sz w:val="28"/>
          <w:szCs w:val="28"/>
        </w:rPr>
        <w:t xml:space="preserve">Документы, подготовленные Смешанной комиссией, Были с настороженностью восприняты во всем православном мире. Многими отмечалось, что эти документы, «Второе Общее Заявление» в особенности, носят, в сущности, компромиссный характер, иными словами, предполагают с православной стороны недопустимые уступки доктринального характера. </w:t>
      </w:r>
      <w:proofErr w:type="gramStart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В качестве примера можно привести письмо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Блаженнейшего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Патриарха Иерусалимского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Диодора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I Вселенскому Патриарху Варфоломею I от 22 сентября 1992 года (Приложение III), письмо известного греческого богослова проф. А. Феодору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Преосвященнейшему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Митрополиту Швейцарскому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Дамаскину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от 18 сентября 1993 года (Приложение IV), доклад Синодальной комиссии по догматическим и каноническим вопросам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Элладской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Церкви Святому и Священному Синоду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Элладской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Церкви от 2 февраля 1994</w:t>
      </w:r>
      <w:proofErr w:type="gram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года (Приложение V). «Меморандум Священного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Кинота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Святой горы о диалоге православных и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антихалкидонитов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» 1995 года (Приложение VI), работы проф.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прот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. Феодора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Зисиса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«О «Православии»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антихалкидонских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монофизитов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» и С.Н.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Бозовитиса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Антихалкидониты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. Великое искушение», сборник статей «Православная вера и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антихалкидониты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или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монофизиты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>», изданный православным братством «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Сотир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» (Афины, 1995). Православная общественность нашей страны также не осталась безучастной к проблемам, поднятым в ходе развития диалога с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нехалкидонитами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. Достаточно назвать резкую обличительную статью А.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Тускарева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«От ереси церковно государственной к ереси догматической», опубликованную в газете «Русский вестник», № 40 (72), 1992, а также работу диакона А. Кураева и В. Лурье «На пороге унии», Москва, 1994. Авторами вышеназванных работ указывается, что декларирование тождества догматической веры обеих церковных семей представляет собой попытку выдать желаемое за действительное, что в согласительных документах Смешанной комиссии либо недооценивается, либо сознательно игнорируется вся глубина расхождений по коренным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христологическим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вопросам между православной и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нехалкидонитской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сторонами.</w:t>
      </w:r>
    </w:p>
    <w:p w:rsidR="00583EC2" w:rsidRPr="00583EC2" w:rsidRDefault="00583EC2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83EC2" w:rsidRPr="00583EC2" w:rsidRDefault="00583EC2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83EC2">
        <w:rPr>
          <w:rFonts w:ascii="Times New Roman" w:hAnsi="Times New Roman" w:cs="Times New Roman"/>
          <w:bCs/>
          <w:sz w:val="28"/>
          <w:szCs w:val="28"/>
        </w:rPr>
        <w:t xml:space="preserve">Для Русской Православной Церкви сложность самоопределения в данном вопросе обусловлена отсутствием в русской богословской науке серьезных масштабных исследований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монофизитской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догматики. Имеющиеся в нашем распоряжении работы, написанные до 1917 года, либо устарели и представляют собой несколько упрощенный подход к сложнейшим догматическим вопросам (</w:t>
      </w:r>
      <w:proofErr w:type="gramStart"/>
      <w:r w:rsidRPr="00583EC2">
        <w:rPr>
          <w:rFonts w:ascii="Times New Roman" w:hAnsi="Times New Roman" w:cs="Times New Roman"/>
          <w:bCs/>
          <w:sz w:val="28"/>
          <w:szCs w:val="28"/>
        </w:rPr>
        <w:t>см</w:t>
      </w:r>
      <w:proofErr w:type="gramEnd"/>
      <w:r w:rsidRPr="00583EC2">
        <w:rPr>
          <w:rFonts w:ascii="Times New Roman" w:hAnsi="Times New Roman" w:cs="Times New Roman"/>
          <w:bCs/>
          <w:sz w:val="28"/>
          <w:szCs w:val="28"/>
        </w:rPr>
        <w:t>. проф. А.П. Лебедев, Вселенские Соборы IV и V веков, Сергиев Посад, 1896; А.И. Бриллиантов, Происхождение монофизитства // «Христианское чтение», 1906, № 4), либо затрагивают лишь частные аспекты рассматриваемой проблемы (</w:t>
      </w:r>
      <w:proofErr w:type="gramStart"/>
      <w:r w:rsidRPr="00583EC2">
        <w:rPr>
          <w:rFonts w:ascii="Times New Roman" w:hAnsi="Times New Roman" w:cs="Times New Roman"/>
          <w:bCs/>
          <w:sz w:val="28"/>
          <w:szCs w:val="28"/>
        </w:rPr>
        <w:t>см</w:t>
      </w:r>
      <w:proofErr w:type="gram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. И.Е. Троицкий, Изложение веры Церкви Армянской, СПб., 1875; А.П. Дьяконов, Иоанн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Эфесский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и его </w:t>
      </w:r>
      <w:r w:rsidRPr="00583EC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церковно-исторические труды, СПб., 1908). Основание для глубокого и всестороннего изучения догматики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нехалкидонитов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в русской богословской школе было положено проф. В.В.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Болотовым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, работы которого и поныне сохраняют свою актуальность. Однако </w:t>
      </w:r>
      <w:proofErr w:type="gramStart"/>
      <w:r w:rsidRPr="00583EC2">
        <w:rPr>
          <w:rFonts w:ascii="Times New Roman" w:hAnsi="Times New Roman" w:cs="Times New Roman"/>
          <w:bCs/>
          <w:sz w:val="28"/>
          <w:szCs w:val="28"/>
        </w:rPr>
        <w:t>начатое</w:t>
      </w:r>
      <w:proofErr w:type="gram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им не получило должного развития, ученики В.В.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Болотова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, среди которых особо выделялся Б.А. Тураев, занимались главным образом историей и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литургикой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, но не догматикой монофизитства. Некоторые ценные замечания по данной проблеме были сделаны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прот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583EC2">
        <w:rPr>
          <w:rFonts w:ascii="Times New Roman" w:hAnsi="Times New Roman" w:cs="Times New Roman"/>
          <w:bCs/>
          <w:sz w:val="28"/>
          <w:szCs w:val="28"/>
        </w:rPr>
        <w:t>Г. Флоровским (см. Восточные Отцы V</w:t>
      </w:r>
      <w:r w:rsidRPr="00583EC2">
        <w:rPr>
          <w:rFonts w:ascii="Times New Roman" w:eastAsia="MS Gothic" w:hAnsi="Times New Roman" w:cs="Times New Roman"/>
          <w:bCs/>
          <w:sz w:val="28"/>
          <w:szCs w:val="28"/>
        </w:rPr>
        <w:t>‑</w:t>
      </w:r>
      <w:r w:rsidRPr="00583EC2">
        <w:rPr>
          <w:rFonts w:ascii="Times New Roman" w:hAnsi="Times New Roman" w:cs="Times New Roman"/>
          <w:bCs/>
          <w:sz w:val="28"/>
          <w:szCs w:val="28"/>
        </w:rPr>
        <w:t>VIII веков.</w:t>
      </w:r>
      <w:proofErr w:type="gram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583EC2">
        <w:rPr>
          <w:rFonts w:ascii="Times New Roman" w:hAnsi="Times New Roman" w:cs="Times New Roman"/>
          <w:bCs/>
          <w:sz w:val="28"/>
          <w:szCs w:val="28"/>
        </w:rPr>
        <w:t>М., 1992, с. 28, 36).</w:t>
      </w:r>
      <w:proofErr w:type="gramEnd"/>
    </w:p>
    <w:p w:rsidR="00583EC2" w:rsidRPr="00583EC2" w:rsidRDefault="00583EC2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Севир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Антиохийский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>: биографические сведения389</w:t>
      </w:r>
    </w:p>
    <w:p w:rsidR="00583EC2" w:rsidRPr="00583EC2" w:rsidRDefault="00583EC2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83EC2" w:rsidRPr="00583EC2" w:rsidRDefault="00583EC2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Севир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(Σευῆρος)390, будущий патриарх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Антиохийский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, родился в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Созополе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Писидии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и происходил из языческой семьи. Он прошел литературную школу в Александрии и юридическую в</w:t>
      </w:r>
      <w:proofErr w:type="gramStart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В</w:t>
      </w:r>
      <w:proofErr w:type="gram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ерите (Бейрут)391. В результате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Севиру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удалось получить блестящее образование, он в совершенстве постиг риторику, философию, право, греческий язык392 и некоторое время был ритором (адвокатом) в Верите393. В царствование императора Зенона (474</w:t>
      </w:r>
      <w:r w:rsidRPr="00583EC2">
        <w:rPr>
          <w:rFonts w:ascii="Times New Roman" w:eastAsia="MS Gothic" w:hAnsi="Times New Roman" w:cs="Times New Roman"/>
          <w:bCs/>
          <w:sz w:val="28"/>
          <w:szCs w:val="28"/>
        </w:rPr>
        <w:t>‑</w:t>
      </w:r>
      <w:r w:rsidRPr="00583EC2">
        <w:rPr>
          <w:rFonts w:ascii="Times New Roman" w:hAnsi="Times New Roman" w:cs="Times New Roman"/>
          <w:bCs/>
          <w:sz w:val="28"/>
          <w:szCs w:val="28"/>
        </w:rPr>
        <w:t xml:space="preserve">491) происходит обращение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Севира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в христианство, и в 488 году он принимает крещение в </w:t>
      </w:r>
      <w:proofErr w:type="gramStart"/>
      <w:r w:rsidRPr="00583EC2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. Триполи в Ливане в храме св. мученика Леонтия394. Привлеченный монашеским идеалом, он принимает монашество в монастыре у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акефалов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, около Газы, где крепко держались традиции одного из отцов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монофизитской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ереси – Петра Иверийца395. Затем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Севир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подвизался в другом палестинском монастыре, около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Елевферополя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, под руководством архимандрита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Маммы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>. Из Палестины он перебирается в Египет, где выступает как руководитель партии «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акефалов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», убежденных противников IV Вселенского Собора. К этому времени относится его спор с защитником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Халкидонского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Собора Нефалием396.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Севир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предавался суровому аскетизму, едва не подорвав здоровье. Священство он получил, видимо еще в Палестине, от руки епископа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Епифания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из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Памфилии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, лишенного места за неприятие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Энотикона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монофизитским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основаниям397. В 508 году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Севир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был послан Александрийским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папой-монофизитом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Петром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Монгом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в Константинополь в качестве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апокрисиария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и ходатая перед императором в пользу монофизитов398. Значительную роль в судьбе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Севира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сыграл покровительствовавший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монофизитам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император Анастасий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Диррахит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(491</w:t>
      </w:r>
      <w:r w:rsidRPr="00583EC2">
        <w:rPr>
          <w:rFonts w:ascii="Times New Roman" w:eastAsia="MS Gothic" w:hAnsi="Times New Roman" w:cs="Times New Roman"/>
          <w:bCs/>
          <w:sz w:val="28"/>
          <w:szCs w:val="28"/>
        </w:rPr>
        <w:t>‑</w:t>
      </w:r>
      <w:r w:rsidRPr="00583EC2">
        <w:rPr>
          <w:rFonts w:ascii="Times New Roman" w:hAnsi="Times New Roman" w:cs="Times New Roman"/>
          <w:bCs/>
          <w:sz w:val="28"/>
          <w:szCs w:val="28"/>
        </w:rPr>
        <w:t>516)399. В 508</w:t>
      </w:r>
      <w:r w:rsidRPr="00583EC2">
        <w:rPr>
          <w:rFonts w:ascii="Times New Roman" w:eastAsia="MS Gothic" w:hAnsi="Times New Roman" w:cs="Times New Roman"/>
          <w:bCs/>
          <w:sz w:val="28"/>
          <w:szCs w:val="28"/>
        </w:rPr>
        <w:t>‑</w:t>
      </w:r>
      <w:r w:rsidRPr="00583EC2">
        <w:rPr>
          <w:rFonts w:ascii="Times New Roman" w:hAnsi="Times New Roman" w:cs="Times New Roman"/>
          <w:bCs/>
          <w:sz w:val="28"/>
          <w:szCs w:val="28"/>
        </w:rPr>
        <w:t xml:space="preserve">511 годах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Севир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, пользуясь поддержкой императора, живет в Константинополе, где полемизирует с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патриархом-Халкидонитом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Македонием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(496</w:t>
      </w:r>
      <w:r w:rsidRPr="00583EC2">
        <w:rPr>
          <w:rFonts w:ascii="Times New Roman" w:eastAsia="MS Gothic" w:hAnsi="Times New Roman" w:cs="Times New Roman"/>
          <w:bCs/>
          <w:sz w:val="28"/>
          <w:szCs w:val="28"/>
        </w:rPr>
        <w:t>‑</w:t>
      </w:r>
      <w:r w:rsidRPr="00583EC2">
        <w:rPr>
          <w:rFonts w:ascii="Times New Roman" w:hAnsi="Times New Roman" w:cs="Times New Roman"/>
          <w:bCs/>
          <w:sz w:val="28"/>
          <w:szCs w:val="28"/>
        </w:rPr>
        <w:t xml:space="preserve">511), подвергает критике определения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Халкидона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, умело используя теоретическую слабость защитников Собора, а также способствует введению в столице империи пения измененного в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монофизитском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духе Трисвятого400. Патриций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Пров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поддержал деятельность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Севира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в Константинополе и представил его императору как достойного кандидата на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Антиохийский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престол, </w:t>
      </w:r>
      <w:r w:rsidRPr="00583EC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освободившийся вследствие низложения сирийскими епископами патриарха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Флавиана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в 511 году401. 6 ноября 512 года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Севир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был возведен на кафедру св. Игнатия Богоносца402. Успехом своей карьеры он, конечно, был обязан своим выдающимся способностям, однако также несомненно, что без покровительства императора такое возвышение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Севира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было бы невозможно. С 512 по 518 год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Севир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управлял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Антиохийской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Церковью, продолжая поддерживать тесные связи с Константинополем403. В 515 году на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Тирском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соборе он объяснил «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Энотикон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» в абсолютно ясном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антихалкидонском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смысле и сделал попытку возобновить анафему против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Халкидонского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собора и его ороса404. В это время проявился и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гимнографический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талант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Севира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. Следует отметить, что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Севир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почитается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монофизитами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не только как выдающийся богослов и монах-аскет, но также и как значительный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гимнограф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, первый составитель октоиха. «Биограф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Севира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Иоанн бар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Афтония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пишет, что когда патриарх увидел, что народу нравится петь стихи не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псалмодически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, а на разные напевы, то он, подобно отцу, который любя своих детей, участвуя в их забавах, сам предпочитая псалмодию, ввел должности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псалтов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, сам сочинял гимны и передавал их последним для разучивания с народом. Кроме гимнов собственного сочинения,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Севир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вносил в свой октоих песнопения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Антиохийской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Церкви, которые появились в IV</w:t>
      </w:r>
      <w:r w:rsidRPr="00583EC2">
        <w:rPr>
          <w:rFonts w:ascii="Times New Roman" w:eastAsia="MS Gothic" w:hAnsi="Times New Roman" w:cs="Times New Roman"/>
          <w:bCs/>
          <w:sz w:val="28"/>
          <w:szCs w:val="28"/>
        </w:rPr>
        <w:t>‑</w:t>
      </w:r>
      <w:r w:rsidRPr="00583EC2">
        <w:rPr>
          <w:rFonts w:ascii="Times New Roman" w:hAnsi="Times New Roman" w:cs="Times New Roman"/>
          <w:bCs/>
          <w:sz w:val="28"/>
          <w:szCs w:val="28"/>
        </w:rPr>
        <w:t>V столетиях»405.</w:t>
      </w:r>
    </w:p>
    <w:p w:rsidR="00583EC2" w:rsidRPr="00583EC2" w:rsidRDefault="00583EC2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83EC2" w:rsidRPr="00583EC2" w:rsidRDefault="00583EC2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83EC2">
        <w:rPr>
          <w:rFonts w:ascii="Times New Roman" w:hAnsi="Times New Roman" w:cs="Times New Roman"/>
          <w:bCs/>
          <w:sz w:val="28"/>
          <w:szCs w:val="28"/>
        </w:rPr>
        <w:t xml:space="preserve">После смерти императора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Диррахита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(518 г.), императором стал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Юстин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I (518</w:t>
      </w:r>
      <w:r w:rsidRPr="00583EC2">
        <w:rPr>
          <w:rFonts w:ascii="Times New Roman" w:eastAsia="MS Gothic" w:hAnsi="Times New Roman" w:cs="Times New Roman"/>
          <w:bCs/>
          <w:sz w:val="28"/>
          <w:szCs w:val="28"/>
        </w:rPr>
        <w:t>‑</w:t>
      </w:r>
      <w:r w:rsidRPr="00583EC2">
        <w:rPr>
          <w:rFonts w:ascii="Times New Roman" w:hAnsi="Times New Roman" w:cs="Times New Roman"/>
          <w:bCs/>
          <w:sz w:val="28"/>
          <w:szCs w:val="28"/>
        </w:rPr>
        <w:t xml:space="preserve">527), строго православный по своим догматическим убеждениям. Тогда же патриарх Константинопольский Иоанн созвал собор из 40 епископов, который осудил всех отвергавших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Халкидон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, в том числе и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Севира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>. Последний вынужден был оставить свою кафедру и перебраться в Египет, где он находился в окружении Александрийского патриарха Тимофея IV (519</w:t>
      </w:r>
      <w:r w:rsidRPr="00583EC2">
        <w:rPr>
          <w:rFonts w:ascii="Times New Roman" w:eastAsia="MS Gothic" w:hAnsi="Times New Roman" w:cs="Times New Roman"/>
          <w:bCs/>
          <w:sz w:val="28"/>
          <w:szCs w:val="28"/>
        </w:rPr>
        <w:t>‑</w:t>
      </w:r>
      <w:r w:rsidRPr="00583EC2">
        <w:rPr>
          <w:rFonts w:ascii="Times New Roman" w:hAnsi="Times New Roman" w:cs="Times New Roman"/>
          <w:bCs/>
          <w:sz w:val="28"/>
          <w:szCs w:val="28"/>
        </w:rPr>
        <w:t xml:space="preserve">535), около которого собирались все изгоняемые антихалкидониты406. Здесь он вступил в замечательный по своей содержательности догматический спор с Юлианом Галикарнасским407. Именно в это время с особой силой проявляется богословский талант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Севира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, его диалектические способности, он много пишет не только против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афтардокетов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, сторонников Юлиана, но и против крайних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монофизитских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евтихианских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синузиастских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, отчасти манихейских мнений. Богословские труды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Севира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доставили ему среди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монофизитов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славу «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os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omnium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doctorum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» («опоры всех учителей»)408. Влияние </w:t>
      </w:r>
      <w:proofErr w:type="spellStart"/>
      <w:r w:rsidRPr="00583EC2">
        <w:rPr>
          <w:rFonts w:ascii="Times New Roman" w:hAnsi="Times New Roman" w:cs="Times New Roman"/>
          <w:bCs/>
          <w:sz w:val="28"/>
          <w:szCs w:val="28"/>
        </w:rPr>
        <w:t>Севира</w:t>
      </w:r>
      <w:proofErr w:type="spellEnd"/>
      <w:r w:rsidRPr="00583EC2">
        <w:rPr>
          <w:rFonts w:ascii="Times New Roman" w:hAnsi="Times New Roman" w:cs="Times New Roman"/>
          <w:bCs/>
          <w:sz w:val="28"/>
          <w:szCs w:val="28"/>
        </w:rPr>
        <w:t xml:space="preserve"> значительно возросло после того, как в 535 году ему удалось провести на Александрийскую кафедру своего ставленника, Феодосия409.</w:t>
      </w:r>
    </w:p>
    <w:p w:rsidR="00583EC2" w:rsidRPr="00583EC2" w:rsidRDefault="00583EC2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83EC2" w:rsidRPr="00583EC2" w:rsidRDefault="00583EC2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83EC2">
        <w:rPr>
          <w:rFonts w:ascii="Times New Roman" w:hAnsi="Times New Roman" w:cs="Times New Roman"/>
          <w:b/>
          <w:bCs/>
          <w:sz w:val="32"/>
          <w:szCs w:val="32"/>
        </w:rPr>
        <w:t xml:space="preserve">Учения о </w:t>
      </w:r>
      <w:proofErr w:type="spellStart"/>
      <w:r w:rsidRPr="00583EC2">
        <w:rPr>
          <w:rFonts w:ascii="Times New Roman" w:hAnsi="Times New Roman" w:cs="Times New Roman"/>
          <w:b/>
          <w:bCs/>
          <w:sz w:val="32"/>
          <w:szCs w:val="32"/>
        </w:rPr>
        <w:t>Бого-Слове</w:t>
      </w:r>
      <w:proofErr w:type="spellEnd"/>
      <w:r w:rsidRPr="00583EC2">
        <w:rPr>
          <w:rFonts w:ascii="Times New Roman" w:hAnsi="Times New Roman" w:cs="Times New Roman"/>
          <w:b/>
          <w:bCs/>
          <w:sz w:val="32"/>
          <w:szCs w:val="32"/>
        </w:rPr>
        <w:t xml:space="preserve"> и </w:t>
      </w:r>
      <w:proofErr w:type="spellStart"/>
      <w:r w:rsidRPr="00583EC2">
        <w:rPr>
          <w:rFonts w:ascii="Times New Roman" w:hAnsi="Times New Roman" w:cs="Times New Roman"/>
          <w:b/>
          <w:bCs/>
          <w:sz w:val="32"/>
          <w:szCs w:val="32"/>
        </w:rPr>
        <w:t>Боговоплощение.</w:t>
      </w:r>
      <w:proofErr w:type="spellEnd"/>
    </w:p>
    <w:p w:rsidR="00583EC2" w:rsidRPr="00583EC2" w:rsidRDefault="00583EC2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3EC2">
        <w:rPr>
          <w:rFonts w:ascii="Times New Roman" w:hAnsi="Times New Roman" w:cs="Times New Roman"/>
          <w:sz w:val="28"/>
          <w:szCs w:val="28"/>
        </w:rPr>
        <w:lastRenderedPageBreak/>
        <w:t xml:space="preserve">Центральной проблемой всех споров того времени была проблема личности Христа. Как уже говорилось, </w:t>
      </w:r>
      <w:proofErr w:type="spellStart"/>
      <w:r w:rsidRPr="00583EC2">
        <w:rPr>
          <w:rFonts w:ascii="Times New Roman" w:hAnsi="Times New Roman" w:cs="Times New Roman"/>
          <w:sz w:val="28"/>
          <w:szCs w:val="28"/>
        </w:rPr>
        <w:t>Несторий</w:t>
      </w:r>
      <w:proofErr w:type="spellEnd"/>
      <w:r w:rsidRPr="00583EC2">
        <w:rPr>
          <w:rFonts w:ascii="Times New Roman" w:hAnsi="Times New Roman" w:cs="Times New Roman"/>
          <w:sz w:val="28"/>
          <w:szCs w:val="28"/>
        </w:rPr>
        <w:t xml:space="preserve"> и Феодор </w:t>
      </w:r>
      <w:proofErr w:type="spellStart"/>
      <w:r w:rsidRPr="00583EC2">
        <w:rPr>
          <w:rFonts w:ascii="Times New Roman" w:hAnsi="Times New Roman" w:cs="Times New Roman"/>
          <w:sz w:val="28"/>
          <w:szCs w:val="28"/>
        </w:rPr>
        <w:t>Мопсуэстийский</w:t>
      </w:r>
      <w:proofErr w:type="spellEnd"/>
      <w:r w:rsidRPr="00583EC2">
        <w:rPr>
          <w:rFonts w:ascii="Times New Roman" w:hAnsi="Times New Roman" w:cs="Times New Roman"/>
          <w:sz w:val="28"/>
          <w:szCs w:val="28"/>
        </w:rPr>
        <w:t xml:space="preserve"> видели во Христе человека, сына Девы Марии, в которого при самом его рождении вселился Бог. Сущность вопроса упиралась в неизменность Бога: Бог не мог </w:t>
      </w:r>
      <w:r w:rsidRPr="00583EC2">
        <w:rPr>
          <w:rStyle w:val="a7"/>
          <w:rFonts w:ascii="Times New Roman" w:hAnsi="Times New Roman" w:cs="Times New Roman"/>
          <w:sz w:val="28"/>
          <w:szCs w:val="28"/>
        </w:rPr>
        <w:t>стать</w:t>
      </w:r>
      <w:r w:rsidRPr="00583EC2">
        <w:rPr>
          <w:rFonts w:ascii="Times New Roman" w:hAnsi="Times New Roman" w:cs="Times New Roman"/>
          <w:sz w:val="28"/>
          <w:szCs w:val="28"/>
        </w:rPr>
        <w:t xml:space="preserve"> никем и ничем. Кирилл же утверждал, что вечное Слово Божие </w:t>
      </w:r>
      <w:r w:rsidRPr="00583EC2">
        <w:rPr>
          <w:rStyle w:val="a7"/>
          <w:rFonts w:ascii="Times New Roman" w:hAnsi="Times New Roman" w:cs="Times New Roman"/>
          <w:sz w:val="28"/>
          <w:szCs w:val="28"/>
        </w:rPr>
        <w:t>стало</w:t>
      </w:r>
      <w:r w:rsidRPr="00583EC2">
        <w:rPr>
          <w:rFonts w:ascii="Times New Roman" w:hAnsi="Times New Roman" w:cs="Times New Roman"/>
          <w:sz w:val="28"/>
          <w:szCs w:val="28"/>
        </w:rPr>
        <w:t xml:space="preserve"> человеком. Цитата из пролога к Евангелию от Иоанна: </w:t>
      </w:r>
      <w:r w:rsidRPr="00583EC2">
        <w:rPr>
          <w:rStyle w:val="a7"/>
          <w:rFonts w:ascii="Times New Roman" w:hAnsi="Times New Roman" w:cs="Times New Roman"/>
          <w:sz w:val="28"/>
          <w:szCs w:val="28"/>
        </w:rPr>
        <w:t>И Слово стало плотью</w:t>
      </w:r>
      <w:r w:rsidRPr="00583EC2">
        <w:rPr>
          <w:rFonts w:ascii="Times New Roman" w:hAnsi="Times New Roman" w:cs="Times New Roman"/>
          <w:sz w:val="28"/>
          <w:szCs w:val="28"/>
        </w:rPr>
        <w:t xml:space="preserve"> (Ин. 1, 14),</w:t>
      </w:r>
      <w:proofErr w:type="gramStart"/>
      <w:r w:rsidRPr="00583EC2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583EC2">
        <w:rPr>
          <w:rFonts w:ascii="Times New Roman" w:hAnsi="Times New Roman" w:cs="Times New Roman"/>
          <w:sz w:val="28"/>
          <w:szCs w:val="28"/>
        </w:rPr>
        <w:t xml:space="preserve"> была девизом </w:t>
      </w:r>
      <w:proofErr w:type="spellStart"/>
      <w:r w:rsidRPr="00583EC2">
        <w:rPr>
          <w:rFonts w:ascii="Times New Roman" w:hAnsi="Times New Roman" w:cs="Times New Roman"/>
          <w:sz w:val="28"/>
          <w:szCs w:val="28"/>
        </w:rPr>
        <w:t>Эфесского</w:t>
      </w:r>
      <w:proofErr w:type="spellEnd"/>
      <w:r w:rsidRPr="00583EC2">
        <w:rPr>
          <w:rFonts w:ascii="Times New Roman" w:hAnsi="Times New Roman" w:cs="Times New Roman"/>
          <w:sz w:val="28"/>
          <w:szCs w:val="28"/>
        </w:rPr>
        <w:t xml:space="preserve"> собора. Бог </w:t>
      </w:r>
      <w:r w:rsidRPr="00583EC2">
        <w:rPr>
          <w:rStyle w:val="a7"/>
          <w:rFonts w:ascii="Times New Roman" w:hAnsi="Times New Roman" w:cs="Times New Roman"/>
          <w:sz w:val="28"/>
          <w:szCs w:val="28"/>
        </w:rPr>
        <w:t>стал</w:t>
      </w:r>
      <w:r w:rsidRPr="00583EC2">
        <w:rPr>
          <w:rFonts w:ascii="Times New Roman" w:hAnsi="Times New Roman" w:cs="Times New Roman"/>
          <w:sz w:val="28"/>
          <w:szCs w:val="28"/>
        </w:rPr>
        <w:t xml:space="preserve"> тем, чем Он прежде не был</w:t>
      </w:r>
      <w:proofErr w:type="gramStart"/>
      <w:r w:rsidRPr="00583EC2">
        <w:rPr>
          <w:rFonts w:ascii="Times New Roman" w:hAnsi="Times New Roman" w:cs="Times New Roman"/>
          <w:sz w:val="28"/>
          <w:szCs w:val="28"/>
        </w:rPr>
        <w:t xml:space="preserve">, ? </w:t>
      </w:r>
      <w:proofErr w:type="gramEnd"/>
      <w:r w:rsidRPr="00583EC2">
        <w:rPr>
          <w:rFonts w:ascii="Times New Roman" w:hAnsi="Times New Roman" w:cs="Times New Roman"/>
          <w:sz w:val="28"/>
          <w:szCs w:val="28"/>
        </w:rPr>
        <w:t xml:space="preserve">эта фраза звучала лейтмотивом письма святого Кирилла к </w:t>
      </w:r>
      <w:proofErr w:type="spellStart"/>
      <w:r w:rsidRPr="00583EC2">
        <w:rPr>
          <w:rFonts w:ascii="Times New Roman" w:hAnsi="Times New Roman" w:cs="Times New Roman"/>
          <w:sz w:val="28"/>
          <w:szCs w:val="28"/>
        </w:rPr>
        <w:t>Несторию</w:t>
      </w:r>
      <w:proofErr w:type="spellEnd"/>
      <w:r w:rsidRPr="00583EC2">
        <w:rPr>
          <w:rFonts w:ascii="Times New Roman" w:hAnsi="Times New Roman" w:cs="Times New Roman"/>
          <w:sz w:val="28"/>
          <w:szCs w:val="28"/>
        </w:rPr>
        <w:t>, написанного в 430 году.</w:t>
      </w:r>
    </w:p>
    <w:p w:rsidR="00583EC2" w:rsidRPr="00583EC2" w:rsidRDefault="00583EC2" w:rsidP="00583EC2">
      <w:pPr>
        <w:pStyle w:val="a6"/>
        <w:jc w:val="center"/>
        <w:rPr>
          <w:sz w:val="28"/>
          <w:szCs w:val="28"/>
        </w:rPr>
      </w:pPr>
      <w:r w:rsidRPr="00583EC2">
        <w:rPr>
          <w:sz w:val="28"/>
          <w:szCs w:val="28"/>
        </w:rPr>
        <w:t xml:space="preserve">Помимо этого Кирилл ввел понятие </w:t>
      </w:r>
      <w:r w:rsidRPr="00583EC2">
        <w:rPr>
          <w:rStyle w:val="a7"/>
          <w:sz w:val="28"/>
          <w:szCs w:val="28"/>
        </w:rPr>
        <w:t>ипостасного единства</w:t>
      </w:r>
      <w:r w:rsidRPr="00583EC2">
        <w:rPr>
          <w:sz w:val="28"/>
          <w:szCs w:val="28"/>
        </w:rPr>
        <w:t xml:space="preserve"> двух природ Христа, выражение, которое он употреблял в том же смысле, что и выражение </w:t>
      </w:r>
      <w:r w:rsidRPr="00583EC2">
        <w:rPr>
          <w:rStyle w:val="a7"/>
          <w:sz w:val="28"/>
          <w:szCs w:val="28"/>
        </w:rPr>
        <w:t>единство природ.</w:t>
      </w:r>
      <w:r w:rsidRPr="00583EC2">
        <w:rPr>
          <w:sz w:val="28"/>
          <w:szCs w:val="28"/>
        </w:rPr>
        <w:t xml:space="preserve"> Однако он возражал против </w:t>
      </w:r>
      <w:proofErr w:type="spellStart"/>
      <w:r w:rsidRPr="00583EC2">
        <w:rPr>
          <w:sz w:val="28"/>
          <w:szCs w:val="28"/>
        </w:rPr>
        <w:t>антиохийского</w:t>
      </w:r>
      <w:proofErr w:type="spellEnd"/>
      <w:r w:rsidRPr="00583EC2">
        <w:rPr>
          <w:sz w:val="28"/>
          <w:szCs w:val="28"/>
        </w:rPr>
        <w:t xml:space="preserve"> термина </w:t>
      </w:r>
      <w:proofErr w:type="spellStart"/>
      <w:r w:rsidRPr="00583EC2">
        <w:rPr>
          <w:rStyle w:val="a7"/>
          <w:sz w:val="28"/>
          <w:szCs w:val="28"/>
        </w:rPr>
        <w:t>синафия</w:t>
      </w:r>
      <w:proofErr w:type="spellEnd"/>
      <w:r w:rsidRPr="00583EC2">
        <w:rPr>
          <w:sz w:val="28"/>
          <w:szCs w:val="28"/>
        </w:rPr>
        <w:t xml:space="preserve"> («соединение», «связь»), в силу своей этимологии предполагавшего возможность разъединения (буквально оно означает «</w:t>
      </w:r>
      <w:proofErr w:type="spellStart"/>
      <w:r w:rsidRPr="00583EC2">
        <w:rPr>
          <w:sz w:val="28"/>
          <w:szCs w:val="28"/>
        </w:rPr>
        <w:t>соприкасание</w:t>
      </w:r>
      <w:proofErr w:type="spellEnd"/>
      <w:r w:rsidRPr="00583EC2">
        <w:rPr>
          <w:sz w:val="28"/>
          <w:szCs w:val="28"/>
        </w:rPr>
        <w:t>», «</w:t>
      </w:r>
      <w:proofErr w:type="spellStart"/>
      <w:r w:rsidRPr="00583EC2">
        <w:rPr>
          <w:sz w:val="28"/>
          <w:szCs w:val="28"/>
        </w:rPr>
        <w:t>сцепленность</w:t>
      </w:r>
      <w:proofErr w:type="spellEnd"/>
      <w:r w:rsidRPr="00583EC2">
        <w:rPr>
          <w:sz w:val="28"/>
          <w:szCs w:val="28"/>
        </w:rPr>
        <w:t xml:space="preserve">»). Бог Слово, став Эммануилом, сделал </w:t>
      </w:r>
      <w:proofErr w:type="gramStart"/>
      <w:r w:rsidRPr="00583EC2">
        <w:rPr>
          <w:sz w:val="28"/>
          <w:szCs w:val="28"/>
        </w:rPr>
        <w:t>л</w:t>
      </w:r>
      <w:proofErr w:type="gramEnd"/>
      <w:r w:rsidRPr="00583EC2">
        <w:rPr>
          <w:sz w:val="28"/>
          <w:szCs w:val="28"/>
        </w:rPr>
        <w:t xml:space="preserve"> человеческую природу с ее телом «Своей собственной». Поэтому можно сказать, что</w:t>
      </w:r>
      <w:proofErr w:type="gramStart"/>
      <w:r w:rsidRPr="00583EC2">
        <w:rPr>
          <w:sz w:val="28"/>
          <w:szCs w:val="28"/>
        </w:rPr>
        <w:t xml:space="preserve"> С</w:t>
      </w:r>
      <w:proofErr w:type="gramEnd"/>
      <w:r w:rsidRPr="00583EC2">
        <w:rPr>
          <w:sz w:val="28"/>
          <w:szCs w:val="28"/>
        </w:rPr>
        <w:t>ам Бог родился, возрастал, голодал и жаждал, страдал и умер. Для Кирилла плоть Иисуса воистину была телом Бога, Его рука</w:t>
      </w:r>
      <w:proofErr w:type="gramStart"/>
      <w:r w:rsidRPr="00583EC2">
        <w:rPr>
          <w:sz w:val="28"/>
          <w:szCs w:val="28"/>
        </w:rPr>
        <w:t xml:space="preserve"> ?</w:t>
      </w:r>
      <w:proofErr w:type="gramEnd"/>
      <w:r w:rsidRPr="00583EC2">
        <w:rPr>
          <w:sz w:val="28"/>
          <w:szCs w:val="28"/>
        </w:rPr>
        <w:t xml:space="preserve"> рукой Бога и так далее, поэтому он мог утверждать, что Дева Мария была Матерью Божией, Богородицей. Категоричность утверждений Кирилла объясняется тем, что он, как и до него святой Афанасий, остро осознавал, что для спасения человека Бог должен был в действительности стать человеком</w:t>
      </w:r>
      <w:proofErr w:type="gramStart"/>
      <w:r w:rsidRPr="00583EC2">
        <w:rPr>
          <w:sz w:val="28"/>
          <w:szCs w:val="28"/>
        </w:rPr>
        <w:t xml:space="preserve">, ? </w:t>
      </w:r>
      <w:proofErr w:type="gramEnd"/>
      <w:r w:rsidRPr="00583EC2">
        <w:rPr>
          <w:sz w:val="28"/>
          <w:szCs w:val="28"/>
        </w:rPr>
        <w:t xml:space="preserve">иного пути спасения Кирилл не видел. Сотрудничество человека необходимо, но </w:t>
      </w:r>
      <w:proofErr w:type="gramStart"/>
      <w:r w:rsidRPr="00583EC2">
        <w:rPr>
          <w:sz w:val="28"/>
          <w:szCs w:val="28"/>
        </w:rPr>
        <w:t>так</w:t>
      </w:r>
      <w:proofErr w:type="gramEnd"/>
      <w:r w:rsidRPr="00583EC2">
        <w:rPr>
          <w:sz w:val="28"/>
          <w:szCs w:val="28"/>
        </w:rPr>
        <w:t xml:space="preserve"> же необходимо, чтобы Бог прошел весь путь до конца и полностью, по-настоящему воспринял человеческую природу. Именно в этом смысле второе Лицо Святой Троицы сделалось тем, чем раньше не было, «изменилось». В отличие от </w:t>
      </w:r>
      <w:proofErr w:type="spellStart"/>
      <w:r w:rsidRPr="00583EC2">
        <w:rPr>
          <w:sz w:val="28"/>
          <w:szCs w:val="28"/>
        </w:rPr>
        <w:t>антиохийских</w:t>
      </w:r>
      <w:proofErr w:type="spellEnd"/>
      <w:r w:rsidRPr="00583EC2">
        <w:rPr>
          <w:sz w:val="28"/>
          <w:szCs w:val="28"/>
        </w:rPr>
        <w:t xml:space="preserve"> богословов, всегда озабоченных сохранением конкретного исторического человечества Иисуса, Кириллова мысль была от начала и до конца </w:t>
      </w:r>
      <w:proofErr w:type="spellStart"/>
      <w:r w:rsidRPr="00583EC2">
        <w:rPr>
          <w:sz w:val="28"/>
          <w:szCs w:val="28"/>
        </w:rPr>
        <w:t>теоцентрической</w:t>
      </w:r>
      <w:proofErr w:type="spellEnd"/>
      <w:r w:rsidRPr="00583EC2">
        <w:rPr>
          <w:sz w:val="28"/>
          <w:szCs w:val="28"/>
        </w:rPr>
        <w:t>. Предпринимая спасение рода человеческого, Бог действует. Он облекается человеческим естеством в полном смысле слова и делает это таким образом, что божественная и человеческая природы во Христе образуют единое бытие.</w:t>
      </w:r>
    </w:p>
    <w:p w:rsidR="00583EC2" w:rsidRPr="00583EC2" w:rsidRDefault="00583EC2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B5EDD" w:rsidRPr="00583EC2" w:rsidRDefault="00EB5EDD" w:rsidP="00583E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5EDD" w:rsidRPr="00583EC2" w:rsidRDefault="00EB5EDD" w:rsidP="00583EC2">
      <w:pPr>
        <w:spacing w:before="100" w:beforeAutospacing="1" w:after="100" w:afterAutospacing="1" w:line="240" w:lineRule="auto"/>
        <w:jc w:val="center"/>
        <w:rPr>
          <w:rStyle w:val="10"/>
          <w:rFonts w:eastAsiaTheme="minorEastAsia"/>
          <w:b w:val="0"/>
          <w:sz w:val="28"/>
          <w:szCs w:val="28"/>
        </w:rPr>
      </w:pPr>
    </w:p>
    <w:p w:rsidR="00D25C28" w:rsidRPr="00D25C28" w:rsidRDefault="00D25C28" w:rsidP="00583EC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583EC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Парадоксы </w:t>
      </w:r>
      <w:proofErr w:type="spellStart"/>
      <w:r w:rsidRPr="00D25C2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христологических</w:t>
      </w:r>
      <w:proofErr w:type="spellEnd"/>
      <w:r w:rsidRPr="00D25C2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воззрений богословов II-III веков от Р. Х.</w:t>
      </w:r>
    </w:p>
    <w:p w:rsidR="00D25C28" w:rsidRPr="00583EC2" w:rsidRDefault="00D25C28" w:rsidP="00583EC2">
      <w:pPr>
        <w:pStyle w:val="a6"/>
        <w:jc w:val="center"/>
        <w:rPr>
          <w:sz w:val="28"/>
          <w:szCs w:val="28"/>
        </w:rPr>
      </w:pPr>
      <w:proofErr w:type="spellStart"/>
      <w:r w:rsidRPr="00583EC2">
        <w:rPr>
          <w:sz w:val="28"/>
          <w:szCs w:val="28"/>
        </w:rPr>
        <w:t>Христология</w:t>
      </w:r>
      <w:proofErr w:type="spellEnd"/>
      <w:r w:rsidRPr="00583EC2">
        <w:rPr>
          <w:sz w:val="28"/>
          <w:szCs w:val="28"/>
        </w:rPr>
        <w:t xml:space="preserve"> </w:t>
      </w:r>
      <w:proofErr w:type="spellStart"/>
      <w:r w:rsidRPr="00583EC2">
        <w:rPr>
          <w:sz w:val="28"/>
          <w:szCs w:val="28"/>
        </w:rPr>
        <w:t>раннехристианских</w:t>
      </w:r>
      <w:proofErr w:type="spellEnd"/>
      <w:r w:rsidRPr="00583EC2">
        <w:rPr>
          <w:sz w:val="28"/>
          <w:szCs w:val="28"/>
        </w:rPr>
        <w:t xml:space="preserve"> писателей носит на себе печать борьбы с </w:t>
      </w:r>
      <w:proofErr w:type="spellStart"/>
      <w:r w:rsidRPr="00583EC2">
        <w:rPr>
          <w:sz w:val="28"/>
          <w:szCs w:val="28"/>
        </w:rPr>
        <w:t>докетизмом</w:t>
      </w:r>
      <w:proofErr w:type="spellEnd"/>
      <w:r w:rsidRPr="00583EC2">
        <w:rPr>
          <w:sz w:val="28"/>
          <w:szCs w:val="28"/>
        </w:rPr>
        <w:t xml:space="preserve"> и </w:t>
      </w:r>
      <w:proofErr w:type="spellStart"/>
      <w:r w:rsidRPr="00583EC2">
        <w:rPr>
          <w:sz w:val="28"/>
          <w:szCs w:val="28"/>
        </w:rPr>
        <w:t>монархианством</w:t>
      </w:r>
      <w:proofErr w:type="spellEnd"/>
      <w:r w:rsidRPr="00583EC2">
        <w:rPr>
          <w:sz w:val="28"/>
          <w:szCs w:val="28"/>
        </w:rPr>
        <w:t xml:space="preserve">. Поэтому писания некоторых из них имеют </w:t>
      </w:r>
      <w:r w:rsidRPr="00583EC2">
        <w:rPr>
          <w:sz w:val="28"/>
          <w:szCs w:val="28"/>
        </w:rPr>
        <w:lastRenderedPageBreak/>
        <w:t>окраску «более философскую, чем религиозную», так как они были вынуждены «становиться на общую почву со своими врагами, на почву разума». В процессе осмысления божественной откровенной истины она подверглась «переработке в области человеческой мысли» и получила «внешнюю форму, сообразную с требованиями и законами человеческого разума». Профессор А. Спасский считает, что</w:t>
      </w:r>
    </w:p>
    <w:p w:rsidR="00D25C28" w:rsidRPr="00583EC2" w:rsidRDefault="00D25C28" w:rsidP="00583EC2">
      <w:pPr>
        <w:pStyle w:val="a6"/>
        <w:jc w:val="center"/>
        <w:rPr>
          <w:sz w:val="28"/>
          <w:szCs w:val="28"/>
        </w:rPr>
      </w:pPr>
      <w:r w:rsidRPr="00583EC2">
        <w:rPr>
          <w:sz w:val="28"/>
          <w:szCs w:val="28"/>
        </w:rPr>
        <w:t xml:space="preserve">«в борьбе с ересями II и III века были уже установлены прочные формулы… </w:t>
      </w:r>
      <w:proofErr w:type="spellStart"/>
      <w:r w:rsidRPr="00583EC2">
        <w:rPr>
          <w:sz w:val="28"/>
          <w:szCs w:val="28"/>
        </w:rPr>
        <w:t>Ириней</w:t>
      </w:r>
      <w:proofErr w:type="spellEnd"/>
      <w:r w:rsidRPr="00583EC2">
        <w:rPr>
          <w:sz w:val="28"/>
          <w:szCs w:val="28"/>
        </w:rPr>
        <w:t xml:space="preserve"> и Тертуллиан подробно развили учение о двух природах и единстве лица во Христе, причем последним были созданы выражения, поразительные по своей точности и глубине и позднее принятые соборами».</w:t>
      </w:r>
    </w:p>
    <w:p w:rsidR="00D25C28" w:rsidRPr="00583EC2" w:rsidRDefault="00D25C28" w:rsidP="00583EC2">
      <w:pPr>
        <w:pStyle w:val="a6"/>
        <w:jc w:val="center"/>
        <w:rPr>
          <w:sz w:val="28"/>
          <w:szCs w:val="28"/>
        </w:rPr>
      </w:pPr>
      <w:r w:rsidRPr="00583EC2">
        <w:rPr>
          <w:sz w:val="28"/>
          <w:szCs w:val="28"/>
        </w:rPr>
        <w:t xml:space="preserve">Однако оптимизм А. </w:t>
      </w:r>
      <w:proofErr w:type="gramStart"/>
      <w:r w:rsidRPr="00583EC2">
        <w:rPr>
          <w:sz w:val="28"/>
          <w:szCs w:val="28"/>
        </w:rPr>
        <w:t>Спасского</w:t>
      </w:r>
      <w:proofErr w:type="gramEnd"/>
      <w:r w:rsidRPr="00583EC2">
        <w:rPr>
          <w:sz w:val="28"/>
          <w:szCs w:val="28"/>
        </w:rPr>
        <w:t xml:space="preserve"> не может быть распространен на древнехристианскую </w:t>
      </w:r>
      <w:proofErr w:type="spellStart"/>
      <w:r w:rsidRPr="00583EC2">
        <w:rPr>
          <w:sz w:val="28"/>
          <w:szCs w:val="28"/>
        </w:rPr>
        <w:t>христологию</w:t>
      </w:r>
      <w:proofErr w:type="spellEnd"/>
      <w:r w:rsidRPr="00583EC2">
        <w:rPr>
          <w:sz w:val="28"/>
          <w:szCs w:val="28"/>
        </w:rPr>
        <w:t xml:space="preserve"> в её целом. Многим богословам от византийской ортодоксии, конечно, хочется видеть тень </w:t>
      </w:r>
      <w:proofErr w:type="spellStart"/>
      <w:r w:rsidRPr="00583EC2">
        <w:rPr>
          <w:sz w:val="28"/>
          <w:szCs w:val="28"/>
        </w:rPr>
        <w:t>Халкидона</w:t>
      </w:r>
      <w:proofErr w:type="spellEnd"/>
      <w:r w:rsidRPr="00583EC2">
        <w:rPr>
          <w:sz w:val="28"/>
          <w:szCs w:val="28"/>
        </w:rPr>
        <w:t xml:space="preserve"> всюду, даже там, где её быть не может. Поэтому можно в какой-то мере считать знаковым сожаление В. Снегирёва о том, что писания мужей апостольских, ближайших учеников святых апостолов,</w:t>
      </w:r>
    </w:p>
    <w:p w:rsidR="00D25C28" w:rsidRPr="00583EC2" w:rsidRDefault="00D25C28" w:rsidP="00583EC2">
      <w:pPr>
        <w:pStyle w:val="a6"/>
        <w:jc w:val="center"/>
        <w:rPr>
          <w:sz w:val="28"/>
          <w:szCs w:val="28"/>
        </w:rPr>
      </w:pPr>
      <w:r w:rsidRPr="00583EC2">
        <w:rPr>
          <w:sz w:val="28"/>
          <w:szCs w:val="28"/>
        </w:rPr>
        <w:t>«</w:t>
      </w:r>
      <w:proofErr w:type="gramStart"/>
      <w:r w:rsidRPr="00583EC2">
        <w:rPr>
          <w:sz w:val="28"/>
          <w:szCs w:val="28"/>
        </w:rPr>
        <w:t>проникнуты</w:t>
      </w:r>
      <w:proofErr w:type="gramEnd"/>
      <w:r w:rsidRPr="00583EC2">
        <w:rPr>
          <w:sz w:val="28"/>
          <w:szCs w:val="28"/>
        </w:rPr>
        <w:t xml:space="preserve"> еще всецело апостольским духом, и по содержанию и по форме, и повторяют великую истину (</w:t>
      </w:r>
      <w:proofErr w:type="spellStart"/>
      <w:r w:rsidRPr="00583EC2">
        <w:rPr>
          <w:sz w:val="28"/>
          <w:szCs w:val="28"/>
        </w:rPr>
        <w:t>боговоплощения</w:t>
      </w:r>
      <w:proofErr w:type="spellEnd"/>
      <w:r w:rsidRPr="00583EC2">
        <w:rPr>
          <w:sz w:val="28"/>
          <w:szCs w:val="28"/>
        </w:rPr>
        <w:t xml:space="preserve">) </w:t>
      </w:r>
      <w:r w:rsidRPr="00583EC2">
        <w:rPr>
          <w:rStyle w:val="a7"/>
          <w:sz w:val="28"/>
          <w:szCs w:val="28"/>
        </w:rPr>
        <w:t>без всяких доказательств</w:t>
      </w:r>
      <w:r w:rsidRPr="00583EC2">
        <w:rPr>
          <w:sz w:val="28"/>
          <w:szCs w:val="28"/>
        </w:rPr>
        <w:t>«.</w:t>
      </w:r>
    </w:p>
    <w:p w:rsidR="00D25C28" w:rsidRPr="00583EC2" w:rsidRDefault="00D25C28" w:rsidP="00583EC2">
      <w:pPr>
        <w:pStyle w:val="a6"/>
        <w:jc w:val="center"/>
        <w:rPr>
          <w:sz w:val="28"/>
          <w:szCs w:val="28"/>
        </w:rPr>
      </w:pPr>
      <w:r w:rsidRPr="00583EC2">
        <w:rPr>
          <w:sz w:val="28"/>
          <w:szCs w:val="28"/>
        </w:rPr>
        <w:t>Этот апостольский дух всегда будет мешать казенным богословам, мало заботящимся об объективности своих исследований и выводов.</w:t>
      </w:r>
    </w:p>
    <w:p w:rsidR="00D25C28" w:rsidRPr="00583EC2" w:rsidRDefault="00D25C28" w:rsidP="00583EC2">
      <w:pPr>
        <w:pStyle w:val="a6"/>
        <w:jc w:val="center"/>
        <w:rPr>
          <w:sz w:val="28"/>
          <w:szCs w:val="28"/>
        </w:rPr>
      </w:pPr>
      <w:r w:rsidRPr="00583EC2">
        <w:rPr>
          <w:sz w:val="28"/>
          <w:szCs w:val="28"/>
        </w:rPr>
        <w:t xml:space="preserve">Очевидно, в писаниях мужей апостольских невозможно найти подтверждения </w:t>
      </w:r>
      <w:proofErr w:type="spellStart"/>
      <w:r w:rsidRPr="00583EC2">
        <w:rPr>
          <w:sz w:val="28"/>
          <w:szCs w:val="28"/>
        </w:rPr>
        <w:t>христологическим</w:t>
      </w:r>
      <w:proofErr w:type="spellEnd"/>
      <w:r w:rsidRPr="00583EC2">
        <w:rPr>
          <w:sz w:val="28"/>
          <w:szCs w:val="28"/>
        </w:rPr>
        <w:t xml:space="preserve"> доктринам, выработанным в </w:t>
      </w:r>
      <w:proofErr w:type="spellStart"/>
      <w:r w:rsidRPr="00583EC2">
        <w:rPr>
          <w:sz w:val="28"/>
          <w:szCs w:val="28"/>
        </w:rPr>
        <w:t>Халкидоне</w:t>
      </w:r>
      <w:proofErr w:type="spellEnd"/>
      <w:r w:rsidRPr="00583EC2">
        <w:rPr>
          <w:sz w:val="28"/>
          <w:szCs w:val="28"/>
        </w:rPr>
        <w:t xml:space="preserve"> на основе </w:t>
      </w:r>
      <w:proofErr w:type="spellStart"/>
      <w:r w:rsidRPr="00583EC2">
        <w:rPr>
          <w:sz w:val="28"/>
          <w:szCs w:val="28"/>
        </w:rPr>
        <w:t>каппадокийского</w:t>
      </w:r>
      <w:proofErr w:type="spellEnd"/>
      <w:r w:rsidRPr="00583EC2">
        <w:rPr>
          <w:sz w:val="28"/>
          <w:szCs w:val="28"/>
        </w:rPr>
        <w:t xml:space="preserve"> синтеза. Так, </w:t>
      </w:r>
      <w:proofErr w:type="spellStart"/>
      <w:r w:rsidRPr="00583EC2">
        <w:rPr>
          <w:sz w:val="28"/>
          <w:szCs w:val="28"/>
        </w:rPr>
        <w:t>Климент</w:t>
      </w:r>
      <w:proofErr w:type="spellEnd"/>
      <w:r w:rsidRPr="00583EC2">
        <w:rPr>
          <w:sz w:val="28"/>
          <w:szCs w:val="28"/>
        </w:rPr>
        <w:t xml:space="preserve"> Римский и Игнатий Богоносец усваивают страдания Богу, что приближает их к </w:t>
      </w:r>
      <w:proofErr w:type="spellStart"/>
      <w:r w:rsidRPr="00583EC2">
        <w:rPr>
          <w:sz w:val="28"/>
          <w:szCs w:val="28"/>
        </w:rPr>
        <w:t>патрипассианству</w:t>
      </w:r>
      <w:proofErr w:type="spellEnd"/>
      <w:r w:rsidRPr="00583EC2">
        <w:rPr>
          <w:sz w:val="28"/>
          <w:szCs w:val="28"/>
        </w:rPr>
        <w:t>.</w:t>
      </w:r>
    </w:p>
    <w:p w:rsidR="00D25C28" w:rsidRPr="00583EC2" w:rsidRDefault="00D25C28" w:rsidP="00583EC2">
      <w:pPr>
        <w:pStyle w:val="a6"/>
        <w:jc w:val="center"/>
        <w:rPr>
          <w:sz w:val="28"/>
          <w:szCs w:val="28"/>
        </w:rPr>
      </w:pPr>
      <w:r w:rsidRPr="00583EC2">
        <w:rPr>
          <w:sz w:val="28"/>
          <w:szCs w:val="28"/>
        </w:rPr>
        <w:t xml:space="preserve">«Λογος у </w:t>
      </w:r>
      <w:proofErr w:type="spellStart"/>
      <w:r w:rsidRPr="00583EC2">
        <w:rPr>
          <w:sz w:val="28"/>
          <w:szCs w:val="28"/>
        </w:rPr>
        <w:t>Климента</w:t>
      </w:r>
      <w:proofErr w:type="spellEnd"/>
      <w:r w:rsidRPr="00583EC2">
        <w:rPr>
          <w:sz w:val="28"/>
          <w:szCs w:val="28"/>
        </w:rPr>
        <w:t xml:space="preserve"> Римского, – подытоживает В. Снегирёв, – едва ли можно понимать в смысле личности».</w:t>
      </w:r>
    </w:p>
    <w:p w:rsidR="00D25C28" w:rsidRPr="00583EC2" w:rsidRDefault="00D25C28" w:rsidP="00583EC2">
      <w:pPr>
        <w:pStyle w:val="a6"/>
        <w:jc w:val="center"/>
        <w:rPr>
          <w:sz w:val="28"/>
          <w:szCs w:val="28"/>
        </w:rPr>
      </w:pPr>
      <w:r w:rsidRPr="00583EC2">
        <w:rPr>
          <w:sz w:val="28"/>
          <w:szCs w:val="28"/>
        </w:rPr>
        <w:t xml:space="preserve">В книге «Пастырь» </w:t>
      </w:r>
      <w:proofErr w:type="spellStart"/>
      <w:r w:rsidRPr="00583EC2">
        <w:rPr>
          <w:sz w:val="28"/>
          <w:szCs w:val="28"/>
        </w:rPr>
        <w:t>Ермы</w:t>
      </w:r>
      <w:proofErr w:type="spellEnd"/>
      <w:r w:rsidRPr="00583EC2">
        <w:rPr>
          <w:sz w:val="28"/>
          <w:szCs w:val="28"/>
        </w:rPr>
        <w:t xml:space="preserve"> сообщается, что «Бог послал Духа Святого, сущего прежде всей твари, в плоть, предназначенную для обитания Его, какую Он восхотел» – учение, напоминающее </w:t>
      </w:r>
      <w:proofErr w:type="spellStart"/>
      <w:r w:rsidRPr="00583EC2">
        <w:rPr>
          <w:sz w:val="28"/>
          <w:szCs w:val="28"/>
        </w:rPr>
        <w:t>христологию</w:t>
      </w:r>
      <w:proofErr w:type="spellEnd"/>
      <w:r w:rsidRPr="00583EC2">
        <w:rPr>
          <w:sz w:val="28"/>
          <w:szCs w:val="28"/>
        </w:rPr>
        <w:t xml:space="preserve"> </w:t>
      </w:r>
      <w:proofErr w:type="spellStart"/>
      <w:r w:rsidRPr="00583EC2">
        <w:rPr>
          <w:sz w:val="28"/>
          <w:szCs w:val="28"/>
        </w:rPr>
        <w:t>Аполлинария</w:t>
      </w:r>
      <w:proofErr w:type="spellEnd"/>
      <w:r w:rsidRPr="00583EC2">
        <w:rPr>
          <w:sz w:val="28"/>
          <w:szCs w:val="28"/>
        </w:rPr>
        <w:t xml:space="preserve">. В. Снегирёв вынужден признать, что в этом </w:t>
      </w:r>
      <w:proofErr w:type="spellStart"/>
      <w:r w:rsidRPr="00583EC2">
        <w:rPr>
          <w:sz w:val="28"/>
          <w:szCs w:val="28"/>
        </w:rPr>
        <w:t>раннехристианском</w:t>
      </w:r>
      <w:proofErr w:type="spellEnd"/>
      <w:r w:rsidRPr="00583EC2">
        <w:rPr>
          <w:sz w:val="28"/>
          <w:szCs w:val="28"/>
        </w:rPr>
        <w:t xml:space="preserve"> произведении</w:t>
      </w:r>
    </w:p>
    <w:p w:rsidR="00D25C28" w:rsidRPr="00583EC2" w:rsidRDefault="00D25C28" w:rsidP="00583EC2">
      <w:pPr>
        <w:pStyle w:val="a6"/>
        <w:jc w:val="center"/>
        <w:rPr>
          <w:sz w:val="28"/>
          <w:szCs w:val="28"/>
        </w:rPr>
      </w:pPr>
      <w:r w:rsidRPr="00583EC2">
        <w:rPr>
          <w:sz w:val="28"/>
          <w:szCs w:val="28"/>
        </w:rPr>
        <w:t>«ипостась Сына как бы исчезает, теряет особое, самостоятельное бытие и сливается с ипостасью Святого Духа».</w:t>
      </w:r>
    </w:p>
    <w:p w:rsidR="00D25C28" w:rsidRPr="00583EC2" w:rsidRDefault="00D25C28" w:rsidP="00583EC2">
      <w:pPr>
        <w:pStyle w:val="a6"/>
        <w:jc w:val="center"/>
        <w:rPr>
          <w:sz w:val="28"/>
          <w:szCs w:val="28"/>
        </w:rPr>
      </w:pPr>
      <w:proofErr w:type="gramStart"/>
      <w:r w:rsidRPr="00583EC2">
        <w:rPr>
          <w:sz w:val="28"/>
          <w:szCs w:val="28"/>
        </w:rPr>
        <w:t xml:space="preserve">Сочинения Павлова ученика Дионисия </w:t>
      </w:r>
      <w:proofErr w:type="spellStart"/>
      <w:r w:rsidRPr="00583EC2">
        <w:rPr>
          <w:sz w:val="28"/>
          <w:szCs w:val="28"/>
        </w:rPr>
        <w:t>Ареопагита</w:t>
      </w:r>
      <w:proofErr w:type="spellEnd"/>
      <w:r w:rsidRPr="00583EC2">
        <w:rPr>
          <w:sz w:val="28"/>
          <w:szCs w:val="28"/>
        </w:rPr>
        <w:t xml:space="preserve">, в которых достаточно прозрачно просматривается архаический пласт, не дает никакой пищи для позднейших </w:t>
      </w:r>
      <w:proofErr w:type="spellStart"/>
      <w:r w:rsidRPr="00583EC2">
        <w:rPr>
          <w:sz w:val="28"/>
          <w:szCs w:val="28"/>
        </w:rPr>
        <w:t>христологических</w:t>
      </w:r>
      <w:proofErr w:type="spellEnd"/>
      <w:r w:rsidRPr="00583EC2">
        <w:rPr>
          <w:sz w:val="28"/>
          <w:szCs w:val="28"/>
        </w:rPr>
        <w:t xml:space="preserve"> спекуляций.</w:t>
      </w:r>
      <w:proofErr w:type="gramEnd"/>
      <w:r w:rsidRPr="00583EC2">
        <w:rPr>
          <w:sz w:val="28"/>
          <w:szCs w:val="28"/>
        </w:rPr>
        <w:t xml:space="preserve"> Поэтому </w:t>
      </w:r>
      <w:proofErr w:type="spellStart"/>
      <w:r w:rsidRPr="00583EC2">
        <w:rPr>
          <w:sz w:val="28"/>
          <w:szCs w:val="28"/>
        </w:rPr>
        <w:t>прот</w:t>
      </w:r>
      <w:proofErr w:type="spellEnd"/>
      <w:r w:rsidRPr="00583EC2">
        <w:rPr>
          <w:sz w:val="28"/>
          <w:szCs w:val="28"/>
        </w:rPr>
        <w:t xml:space="preserve">. И. </w:t>
      </w:r>
      <w:proofErr w:type="spellStart"/>
      <w:r w:rsidRPr="00583EC2">
        <w:rPr>
          <w:sz w:val="28"/>
          <w:szCs w:val="28"/>
        </w:rPr>
        <w:t>Мейендорф</w:t>
      </w:r>
      <w:proofErr w:type="spellEnd"/>
      <w:r w:rsidRPr="00583EC2">
        <w:rPr>
          <w:sz w:val="28"/>
          <w:szCs w:val="28"/>
        </w:rPr>
        <w:t xml:space="preserve"> </w:t>
      </w:r>
      <w:r w:rsidRPr="00583EC2">
        <w:rPr>
          <w:sz w:val="28"/>
          <w:szCs w:val="28"/>
        </w:rPr>
        <w:lastRenderedPageBreak/>
        <w:t xml:space="preserve">называет </w:t>
      </w:r>
      <w:proofErr w:type="spellStart"/>
      <w:r w:rsidRPr="00583EC2">
        <w:rPr>
          <w:sz w:val="28"/>
          <w:szCs w:val="28"/>
        </w:rPr>
        <w:t>христологию</w:t>
      </w:r>
      <w:proofErr w:type="spellEnd"/>
      <w:r w:rsidRPr="00583EC2">
        <w:rPr>
          <w:sz w:val="28"/>
          <w:szCs w:val="28"/>
        </w:rPr>
        <w:t xml:space="preserve"> Дионисия «чрезвычайно туманной». По словам этого богослова,</w:t>
      </w:r>
    </w:p>
    <w:p w:rsidR="00D25C28" w:rsidRPr="00583EC2" w:rsidRDefault="00D25C28" w:rsidP="00583EC2">
      <w:pPr>
        <w:pStyle w:val="a6"/>
        <w:jc w:val="center"/>
        <w:rPr>
          <w:sz w:val="28"/>
          <w:szCs w:val="28"/>
        </w:rPr>
      </w:pPr>
      <w:r w:rsidRPr="00583EC2">
        <w:rPr>
          <w:sz w:val="28"/>
          <w:szCs w:val="28"/>
        </w:rPr>
        <w:t xml:space="preserve">«воплощение у </w:t>
      </w:r>
      <w:proofErr w:type="spellStart"/>
      <w:r w:rsidRPr="00583EC2">
        <w:rPr>
          <w:sz w:val="28"/>
          <w:szCs w:val="28"/>
        </w:rPr>
        <w:t>Ареопагита</w:t>
      </w:r>
      <w:proofErr w:type="spellEnd"/>
      <w:r w:rsidRPr="00583EC2">
        <w:rPr>
          <w:sz w:val="28"/>
          <w:szCs w:val="28"/>
        </w:rPr>
        <w:t xml:space="preserve"> представляет собой лишь функцию иерархической структуры, приход Христа позволил спроецировать неподвижный, </w:t>
      </w:r>
      <w:proofErr w:type="gramStart"/>
      <w:r w:rsidRPr="00583EC2">
        <w:rPr>
          <w:sz w:val="28"/>
          <w:szCs w:val="28"/>
        </w:rPr>
        <w:t>раз</w:t>
      </w:r>
      <w:proofErr w:type="gramEnd"/>
      <w:r w:rsidRPr="00583EC2">
        <w:rPr>
          <w:sz w:val="28"/>
          <w:szCs w:val="28"/>
        </w:rPr>
        <w:t xml:space="preserve"> навсегда установленный небесный порядок на наш </w:t>
      </w:r>
      <w:proofErr w:type="spellStart"/>
      <w:r w:rsidRPr="00583EC2">
        <w:rPr>
          <w:sz w:val="28"/>
          <w:szCs w:val="28"/>
        </w:rPr>
        <w:t>тварный</w:t>
      </w:r>
      <w:proofErr w:type="spellEnd"/>
      <w:r w:rsidRPr="00583EC2">
        <w:rPr>
          <w:sz w:val="28"/>
          <w:szCs w:val="28"/>
        </w:rPr>
        <w:t xml:space="preserve"> мир».</w:t>
      </w:r>
    </w:p>
    <w:p w:rsidR="00D25C28" w:rsidRPr="00583EC2" w:rsidRDefault="00D25C28" w:rsidP="00583EC2">
      <w:pPr>
        <w:pStyle w:val="a6"/>
        <w:jc w:val="center"/>
        <w:rPr>
          <w:sz w:val="28"/>
          <w:szCs w:val="28"/>
        </w:rPr>
      </w:pPr>
      <w:r w:rsidRPr="00583EC2">
        <w:rPr>
          <w:sz w:val="28"/>
          <w:szCs w:val="28"/>
        </w:rPr>
        <w:t xml:space="preserve">В 4 Послании к Гаю-терапевту Дионисий высказывает мысли откровенно </w:t>
      </w:r>
      <w:proofErr w:type="spellStart"/>
      <w:r w:rsidRPr="00583EC2">
        <w:rPr>
          <w:sz w:val="28"/>
          <w:szCs w:val="28"/>
        </w:rPr>
        <w:t>монофизитские</w:t>
      </w:r>
      <w:proofErr w:type="spellEnd"/>
      <w:r w:rsidRPr="00583EC2">
        <w:rPr>
          <w:sz w:val="28"/>
          <w:szCs w:val="28"/>
        </w:rPr>
        <w:t>, приписывая Христу одно «</w:t>
      </w:r>
      <w:proofErr w:type="spellStart"/>
      <w:r w:rsidRPr="00583EC2">
        <w:rPr>
          <w:sz w:val="28"/>
          <w:szCs w:val="28"/>
        </w:rPr>
        <w:t>богомужное</w:t>
      </w:r>
      <w:proofErr w:type="spellEnd"/>
      <w:r w:rsidRPr="00583EC2">
        <w:rPr>
          <w:sz w:val="28"/>
          <w:szCs w:val="28"/>
        </w:rPr>
        <w:t xml:space="preserve"> </w:t>
      </w:r>
      <w:proofErr w:type="spellStart"/>
      <w:r w:rsidRPr="00583EC2">
        <w:rPr>
          <w:sz w:val="28"/>
          <w:szCs w:val="28"/>
        </w:rPr>
        <w:t>действование</w:t>
      </w:r>
      <w:proofErr w:type="spellEnd"/>
      <w:r w:rsidRPr="00583EC2">
        <w:rPr>
          <w:sz w:val="28"/>
          <w:szCs w:val="28"/>
        </w:rPr>
        <w:t>».</w:t>
      </w:r>
    </w:p>
    <w:p w:rsidR="00D25C28" w:rsidRPr="00583EC2" w:rsidRDefault="00D25C28" w:rsidP="00583EC2">
      <w:pPr>
        <w:pStyle w:val="a6"/>
        <w:jc w:val="center"/>
        <w:rPr>
          <w:sz w:val="28"/>
          <w:szCs w:val="28"/>
        </w:rPr>
      </w:pPr>
      <w:r w:rsidRPr="00583EC2">
        <w:rPr>
          <w:sz w:val="28"/>
          <w:szCs w:val="28"/>
        </w:rPr>
        <w:t xml:space="preserve">«Необходимо отметить, – подытоживает И. </w:t>
      </w:r>
      <w:proofErr w:type="spellStart"/>
      <w:r w:rsidRPr="00583EC2">
        <w:rPr>
          <w:sz w:val="28"/>
          <w:szCs w:val="28"/>
        </w:rPr>
        <w:t>Мейендорф</w:t>
      </w:r>
      <w:proofErr w:type="spellEnd"/>
      <w:r w:rsidRPr="00583EC2">
        <w:rPr>
          <w:sz w:val="28"/>
          <w:szCs w:val="28"/>
        </w:rPr>
        <w:t xml:space="preserve">, – что Дионисий </w:t>
      </w:r>
      <w:proofErr w:type="gramStart"/>
      <w:r w:rsidRPr="00583EC2">
        <w:rPr>
          <w:sz w:val="28"/>
          <w:szCs w:val="28"/>
        </w:rPr>
        <w:t>умело</w:t>
      </w:r>
      <w:proofErr w:type="gramEnd"/>
      <w:r w:rsidRPr="00583EC2">
        <w:rPr>
          <w:sz w:val="28"/>
          <w:szCs w:val="28"/>
        </w:rPr>
        <w:t xml:space="preserve"> избегает любых явных ссылок на личностное понимание ипостаси, которое </w:t>
      </w:r>
      <w:proofErr w:type="spellStart"/>
      <w:r w:rsidRPr="00583EC2">
        <w:rPr>
          <w:sz w:val="28"/>
          <w:szCs w:val="28"/>
        </w:rPr>
        <w:t>каппадокийские</w:t>
      </w:r>
      <w:proofErr w:type="spellEnd"/>
      <w:r w:rsidRPr="00583EC2">
        <w:rPr>
          <w:sz w:val="28"/>
          <w:szCs w:val="28"/>
        </w:rPr>
        <w:t xml:space="preserve"> отцы применяли в учении о Пресвятой Троице и которое было использовано в знаменитом </w:t>
      </w:r>
      <w:proofErr w:type="spellStart"/>
      <w:r w:rsidRPr="00583EC2">
        <w:rPr>
          <w:sz w:val="28"/>
          <w:szCs w:val="28"/>
        </w:rPr>
        <w:t>христологическом</w:t>
      </w:r>
      <w:proofErr w:type="spellEnd"/>
      <w:r w:rsidRPr="00583EC2">
        <w:rPr>
          <w:sz w:val="28"/>
          <w:szCs w:val="28"/>
        </w:rPr>
        <w:t xml:space="preserve"> определении </w:t>
      </w:r>
      <w:proofErr w:type="spellStart"/>
      <w:r w:rsidRPr="00583EC2">
        <w:rPr>
          <w:sz w:val="28"/>
          <w:szCs w:val="28"/>
        </w:rPr>
        <w:t>Халкидонского</w:t>
      </w:r>
      <w:proofErr w:type="spellEnd"/>
      <w:r w:rsidRPr="00583EC2">
        <w:rPr>
          <w:sz w:val="28"/>
          <w:szCs w:val="28"/>
        </w:rPr>
        <w:t xml:space="preserve"> собора».</w:t>
      </w:r>
    </w:p>
    <w:p w:rsidR="00D25C28" w:rsidRPr="00583EC2" w:rsidRDefault="00D25C28" w:rsidP="00583EC2">
      <w:pPr>
        <w:pStyle w:val="a6"/>
        <w:jc w:val="center"/>
        <w:rPr>
          <w:sz w:val="28"/>
          <w:szCs w:val="28"/>
        </w:rPr>
      </w:pPr>
      <w:r w:rsidRPr="00583EC2">
        <w:rPr>
          <w:sz w:val="28"/>
          <w:szCs w:val="28"/>
        </w:rPr>
        <w:t xml:space="preserve">Таким </w:t>
      </w:r>
      <w:proofErr w:type="gramStart"/>
      <w:r w:rsidRPr="00583EC2">
        <w:rPr>
          <w:sz w:val="28"/>
          <w:szCs w:val="28"/>
        </w:rPr>
        <w:t>образом</w:t>
      </w:r>
      <w:proofErr w:type="gramEnd"/>
      <w:r w:rsidRPr="00583EC2">
        <w:rPr>
          <w:sz w:val="28"/>
          <w:szCs w:val="28"/>
        </w:rPr>
        <w:t xml:space="preserve"> и Дионисий не признавал личностного бытия Логоса и двух природ во Христе.</w:t>
      </w:r>
    </w:p>
    <w:p w:rsidR="00D25C28" w:rsidRPr="00583EC2" w:rsidRDefault="00D25C28" w:rsidP="00583EC2">
      <w:pPr>
        <w:pStyle w:val="a6"/>
        <w:jc w:val="center"/>
        <w:rPr>
          <w:sz w:val="28"/>
          <w:szCs w:val="28"/>
        </w:rPr>
      </w:pPr>
      <w:r w:rsidRPr="00583EC2">
        <w:rPr>
          <w:sz w:val="28"/>
          <w:szCs w:val="28"/>
        </w:rPr>
        <w:t xml:space="preserve">Последующие христианские писатели II и начала III века неоднозначны в своем понимании </w:t>
      </w:r>
      <w:proofErr w:type="spellStart"/>
      <w:r w:rsidRPr="00583EC2">
        <w:rPr>
          <w:sz w:val="28"/>
          <w:szCs w:val="28"/>
        </w:rPr>
        <w:t>христологии</w:t>
      </w:r>
      <w:proofErr w:type="spellEnd"/>
      <w:r w:rsidRPr="00583EC2">
        <w:rPr>
          <w:sz w:val="28"/>
          <w:szCs w:val="28"/>
        </w:rPr>
        <w:t xml:space="preserve">. Феофил </w:t>
      </w:r>
      <w:proofErr w:type="spellStart"/>
      <w:r w:rsidRPr="00583EC2">
        <w:rPr>
          <w:sz w:val="28"/>
          <w:szCs w:val="28"/>
        </w:rPr>
        <w:t>Антиохийский</w:t>
      </w:r>
      <w:proofErr w:type="spellEnd"/>
      <w:r w:rsidRPr="00583EC2">
        <w:rPr>
          <w:sz w:val="28"/>
          <w:szCs w:val="28"/>
        </w:rPr>
        <w:t xml:space="preserve">, по-видимому, вообще склонялся к пониманию Троицы в </w:t>
      </w:r>
      <w:proofErr w:type="spellStart"/>
      <w:r w:rsidRPr="00583EC2">
        <w:rPr>
          <w:sz w:val="28"/>
          <w:szCs w:val="28"/>
        </w:rPr>
        <w:t>монархианском</w:t>
      </w:r>
      <w:proofErr w:type="spellEnd"/>
      <w:r w:rsidRPr="00583EC2">
        <w:rPr>
          <w:sz w:val="28"/>
          <w:szCs w:val="28"/>
        </w:rPr>
        <w:t xml:space="preserve"> смысле. Сына он называет «Духом Божьим» и «принявшим лицо (προσωπον=облик) Отца».</w:t>
      </w:r>
    </w:p>
    <w:p w:rsidR="00D25C28" w:rsidRPr="00583EC2" w:rsidRDefault="00D25C28" w:rsidP="00583EC2">
      <w:pPr>
        <w:pStyle w:val="a6"/>
        <w:jc w:val="center"/>
        <w:rPr>
          <w:sz w:val="28"/>
          <w:szCs w:val="28"/>
        </w:rPr>
      </w:pPr>
      <w:proofErr w:type="gramStart"/>
      <w:r w:rsidRPr="00583EC2">
        <w:rPr>
          <w:sz w:val="28"/>
          <w:szCs w:val="28"/>
        </w:rPr>
        <w:t xml:space="preserve">Похожие высказывания, даже еще более четкие и не подлежащие ревизии, можно найти в сочинениях </w:t>
      </w:r>
      <w:proofErr w:type="spellStart"/>
      <w:r w:rsidRPr="00583EC2">
        <w:rPr>
          <w:sz w:val="28"/>
          <w:szCs w:val="28"/>
        </w:rPr>
        <w:t>Иринея</w:t>
      </w:r>
      <w:proofErr w:type="spellEnd"/>
      <w:r w:rsidRPr="00583EC2">
        <w:rPr>
          <w:sz w:val="28"/>
          <w:szCs w:val="28"/>
        </w:rPr>
        <w:t xml:space="preserve"> Лионского:</w:t>
      </w:r>
      <w:proofErr w:type="gramEnd"/>
    </w:p>
    <w:p w:rsidR="00D25C28" w:rsidRPr="00583EC2" w:rsidRDefault="00D25C28" w:rsidP="00583EC2">
      <w:pPr>
        <w:pStyle w:val="a6"/>
        <w:jc w:val="center"/>
        <w:rPr>
          <w:sz w:val="28"/>
          <w:szCs w:val="28"/>
        </w:rPr>
      </w:pPr>
      <w:r w:rsidRPr="00583EC2">
        <w:rPr>
          <w:sz w:val="28"/>
          <w:szCs w:val="28"/>
        </w:rPr>
        <w:t>«Через Слово Отец сделался видимым и осязаемым… все видели в Сыне Отца, ибо невидимое Сына – Отец, а видимое Отца есть Сын».</w:t>
      </w:r>
    </w:p>
    <w:p w:rsidR="00D25C28" w:rsidRPr="00583EC2" w:rsidRDefault="00D25C28" w:rsidP="00583EC2">
      <w:pPr>
        <w:pStyle w:val="a6"/>
        <w:jc w:val="center"/>
        <w:rPr>
          <w:sz w:val="28"/>
          <w:szCs w:val="28"/>
        </w:rPr>
      </w:pPr>
      <w:proofErr w:type="gramStart"/>
      <w:r w:rsidRPr="00583EC2">
        <w:rPr>
          <w:sz w:val="28"/>
          <w:szCs w:val="28"/>
        </w:rPr>
        <w:t>Сына он именует «Умом» (Νους) и пишет, что «Отец есть Ум и Ум есть Отец»</w:t>
      </w:r>
      <w:bookmarkStart w:id="0" w:name="_ftnref15"/>
      <w:r w:rsidRPr="00583EC2">
        <w:rPr>
          <w:sz w:val="28"/>
          <w:szCs w:val="28"/>
        </w:rPr>
        <w:t>]</w:t>
      </w:r>
      <w:bookmarkEnd w:id="0"/>
      <w:r w:rsidRPr="00583EC2">
        <w:rPr>
          <w:sz w:val="28"/>
          <w:szCs w:val="28"/>
        </w:rPr>
        <w:t>.</w:t>
      </w:r>
      <w:proofErr w:type="gramEnd"/>
      <w:r w:rsidRPr="00583EC2">
        <w:rPr>
          <w:sz w:val="28"/>
          <w:szCs w:val="28"/>
        </w:rPr>
        <w:t xml:space="preserve"> </w:t>
      </w:r>
      <w:proofErr w:type="gramStart"/>
      <w:r w:rsidRPr="00583EC2">
        <w:rPr>
          <w:sz w:val="28"/>
          <w:szCs w:val="28"/>
        </w:rPr>
        <w:t xml:space="preserve">У </w:t>
      </w:r>
      <w:proofErr w:type="spellStart"/>
      <w:r w:rsidRPr="00583EC2">
        <w:rPr>
          <w:sz w:val="28"/>
          <w:szCs w:val="28"/>
        </w:rPr>
        <w:t>Иринея</w:t>
      </w:r>
      <w:proofErr w:type="spellEnd"/>
      <w:r w:rsidRPr="00583EC2">
        <w:rPr>
          <w:sz w:val="28"/>
          <w:szCs w:val="28"/>
        </w:rPr>
        <w:t xml:space="preserve"> особенно ярко выступает отождествление Отца и Сына, что приближает его не только к </w:t>
      </w:r>
      <w:proofErr w:type="spellStart"/>
      <w:r w:rsidRPr="00583EC2">
        <w:rPr>
          <w:sz w:val="28"/>
          <w:szCs w:val="28"/>
        </w:rPr>
        <w:t>монархианскому</w:t>
      </w:r>
      <w:proofErr w:type="spellEnd"/>
      <w:r w:rsidRPr="00583EC2">
        <w:rPr>
          <w:sz w:val="28"/>
          <w:szCs w:val="28"/>
        </w:rPr>
        <w:t xml:space="preserve"> </w:t>
      </w:r>
      <w:proofErr w:type="spellStart"/>
      <w:r w:rsidRPr="00583EC2">
        <w:rPr>
          <w:sz w:val="28"/>
          <w:szCs w:val="28"/>
        </w:rPr>
        <w:t>модализму</w:t>
      </w:r>
      <w:proofErr w:type="spellEnd"/>
      <w:r w:rsidRPr="00583EC2">
        <w:rPr>
          <w:sz w:val="28"/>
          <w:szCs w:val="28"/>
        </w:rPr>
        <w:t xml:space="preserve">, но и отчасти к </w:t>
      </w:r>
      <w:proofErr w:type="spellStart"/>
      <w:r w:rsidRPr="00583EC2">
        <w:rPr>
          <w:sz w:val="28"/>
          <w:szCs w:val="28"/>
        </w:rPr>
        <w:t>аполлинарианству</w:t>
      </w:r>
      <w:proofErr w:type="spellEnd"/>
      <w:r w:rsidRPr="00583EC2">
        <w:rPr>
          <w:sz w:val="28"/>
          <w:szCs w:val="28"/>
        </w:rPr>
        <w:t xml:space="preserve"> и монофизитству.</w:t>
      </w:r>
      <w:proofErr w:type="gramEnd"/>
      <w:r w:rsidRPr="00583EC2">
        <w:rPr>
          <w:sz w:val="28"/>
          <w:szCs w:val="28"/>
        </w:rPr>
        <w:t xml:space="preserve"> Он категорически отрицает ипостасное рождение Логоса, как особой личности.</w:t>
      </w:r>
    </w:p>
    <w:p w:rsidR="00D25C28" w:rsidRPr="00583EC2" w:rsidRDefault="00D25C28" w:rsidP="00583EC2">
      <w:pPr>
        <w:pStyle w:val="a6"/>
        <w:jc w:val="center"/>
        <w:rPr>
          <w:sz w:val="28"/>
          <w:szCs w:val="28"/>
        </w:rPr>
      </w:pPr>
      <w:r w:rsidRPr="00583EC2">
        <w:rPr>
          <w:sz w:val="28"/>
          <w:szCs w:val="28"/>
        </w:rPr>
        <w:t xml:space="preserve">«Не понимаете вы, – говорит он гностикам, – что относительно человека, который есть существо сложное, можно сказать – ум человека, и мысль человека, и что из ума рождается мысль, из мысли понятие, из понятия слово, что иногда человек пребывает в покое и молчит, иногда говорит и действует. Но Богу, Который есть весь Ум, весь Разум, весь Дух действенный, </w:t>
      </w:r>
      <w:r w:rsidRPr="00583EC2">
        <w:rPr>
          <w:rStyle w:val="a7"/>
          <w:sz w:val="28"/>
          <w:szCs w:val="28"/>
        </w:rPr>
        <w:t>всегда неизменно и одинаково существующий</w:t>
      </w:r>
      <w:r w:rsidRPr="00583EC2">
        <w:rPr>
          <w:sz w:val="28"/>
          <w:szCs w:val="28"/>
        </w:rPr>
        <w:t>, – нельзя, не уничижая Его, приписать такие разделения и изменения</w:t>
      </w:r>
      <w:proofErr w:type="gramStart"/>
      <w:r w:rsidRPr="00583EC2">
        <w:rPr>
          <w:sz w:val="28"/>
          <w:szCs w:val="28"/>
        </w:rPr>
        <w:t>… Б</w:t>
      </w:r>
      <w:proofErr w:type="gramEnd"/>
      <w:r w:rsidRPr="00583EC2">
        <w:rPr>
          <w:sz w:val="28"/>
          <w:szCs w:val="28"/>
        </w:rPr>
        <w:t>удучи весь Умом и весь Логосом, Он говорит, мысля, и мыслит, говоря: Его мысль есть Логос и Логос есть Ум, и</w:t>
      </w:r>
      <w:proofErr w:type="gramStart"/>
      <w:r w:rsidRPr="00583EC2">
        <w:rPr>
          <w:sz w:val="28"/>
          <w:szCs w:val="28"/>
        </w:rPr>
        <w:t xml:space="preserve"> С</w:t>
      </w:r>
      <w:proofErr w:type="gramEnd"/>
      <w:r w:rsidRPr="00583EC2">
        <w:rPr>
          <w:sz w:val="28"/>
          <w:szCs w:val="28"/>
        </w:rPr>
        <w:t>ам Отец есть Ум всеобъемлющий».</w:t>
      </w:r>
    </w:p>
    <w:p w:rsidR="00D25C28" w:rsidRPr="00583EC2" w:rsidRDefault="00D25C28" w:rsidP="00583EC2">
      <w:pPr>
        <w:pStyle w:val="a6"/>
        <w:jc w:val="center"/>
        <w:rPr>
          <w:sz w:val="28"/>
          <w:szCs w:val="28"/>
        </w:rPr>
      </w:pPr>
      <w:r w:rsidRPr="00583EC2">
        <w:rPr>
          <w:sz w:val="28"/>
          <w:szCs w:val="28"/>
        </w:rPr>
        <w:lastRenderedPageBreak/>
        <w:t xml:space="preserve">Очевидно, «теология </w:t>
      </w:r>
      <w:proofErr w:type="spellStart"/>
      <w:r w:rsidRPr="00583EC2">
        <w:rPr>
          <w:sz w:val="28"/>
          <w:szCs w:val="28"/>
        </w:rPr>
        <w:t>самотождественности</w:t>
      </w:r>
      <w:proofErr w:type="spellEnd"/>
      <w:r w:rsidRPr="00583EC2">
        <w:rPr>
          <w:sz w:val="28"/>
          <w:szCs w:val="28"/>
        </w:rPr>
        <w:t xml:space="preserve">» </w:t>
      </w:r>
      <w:proofErr w:type="spellStart"/>
      <w:r w:rsidRPr="00583EC2">
        <w:rPr>
          <w:sz w:val="28"/>
          <w:szCs w:val="28"/>
        </w:rPr>
        <w:t>Иринея</w:t>
      </w:r>
      <w:proofErr w:type="spellEnd"/>
      <w:r w:rsidRPr="00583EC2">
        <w:rPr>
          <w:sz w:val="28"/>
          <w:szCs w:val="28"/>
        </w:rPr>
        <w:t xml:space="preserve"> никак не вписывается в школьные </w:t>
      </w:r>
      <w:proofErr w:type="spellStart"/>
      <w:r w:rsidRPr="00583EC2">
        <w:rPr>
          <w:sz w:val="28"/>
          <w:szCs w:val="28"/>
        </w:rPr>
        <w:t>христологические</w:t>
      </w:r>
      <w:proofErr w:type="spellEnd"/>
      <w:r w:rsidRPr="00583EC2">
        <w:rPr>
          <w:sz w:val="28"/>
          <w:szCs w:val="28"/>
        </w:rPr>
        <w:t xml:space="preserve"> ортодоксальные понятия.</w:t>
      </w:r>
    </w:p>
    <w:p w:rsidR="00D25C28" w:rsidRPr="00583EC2" w:rsidRDefault="00D25C28" w:rsidP="00583EC2">
      <w:pPr>
        <w:pStyle w:val="a6"/>
        <w:jc w:val="center"/>
        <w:rPr>
          <w:sz w:val="28"/>
          <w:szCs w:val="28"/>
        </w:rPr>
      </w:pPr>
      <w:r w:rsidRPr="00583EC2">
        <w:rPr>
          <w:sz w:val="28"/>
          <w:szCs w:val="28"/>
        </w:rPr>
        <w:t xml:space="preserve">По мнению исследователей в своих </w:t>
      </w:r>
      <w:proofErr w:type="spellStart"/>
      <w:r w:rsidRPr="00583EC2">
        <w:rPr>
          <w:sz w:val="28"/>
          <w:szCs w:val="28"/>
        </w:rPr>
        <w:t>христологических</w:t>
      </w:r>
      <w:proofErr w:type="spellEnd"/>
      <w:r w:rsidRPr="00583EC2">
        <w:rPr>
          <w:sz w:val="28"/>
          <w:szCs w:val="28"/>
        </w:rPr>
        <w:t xml:space="preserve"> взглядах </w:t>
      </w:r>
      <w:proofErr w:type="spellStart"/>
      <w:r w:rsidRPr="00583EC2">
        <w:rPr>
          <w:sz w:val="28"/>
          <w:szCs w:val="28"/>
        </w:rPr>
        <w:t>Ириней</w:t>
      </w:r>
      <w:proofErr w:type="spellEnd"/>
      <w:r w:rsidRPr="00583EC2">
        <w:rPr>
          <w:sz w:val="28"/>
          <w:szCs w:val="28"/>
        </w:rPr>
        <w:t>,</w:t>
      </w:r>
    </w:p>
    <w:p w:rsidR="00D25C28" w:rsidRPr="00583EC2" w:rsidRDefault="00D25C28" w:rsidP="00583EC2">
      <w:pPr>
        <w:pStyle w:val="a6"/>
        <w:jc w:val="center"/>
        <w:rPr>
          <w:sz w:val="28"/>
          <w:szCs w:val="28"/>
        </w:rPr>
      </w:pPr>
      <w:r w:rsidRPr="00583EC2">
        <w:rPr>
          <w:sz w:val="28"/>
          <w:szCs w:val="28"/>
        </w:rPr>
        <w:t xml:space="preserve">«вопреки своему оппозиционному отношению к </w:t>
      </w:r>
      <w:proofErr w:type="spellStart"/>
      <w:r w:rsidRPr="00583EC2">
        <w:rPr>
          <w:sz w:val="28"/>
          <w:szCs w:val="28"/>
        </w:rPr>
        <w:t>докетизму</w:t>
      </w:r>
      <w:proofErr w:type="spellEnd"/>
      <w:r w:rsidRPr="00583EC2">
        <w:rPr>
          <w:sz w:val="28"/>
          <w:szCs w:val="28"/>
        </w:rPr>
        <w:t xml:space="preserve">, настолько возвышает во Христе Божество на счет Его человеческой природы, что сам, конечно, невольно и бессознательно, приблизился, лишь другим путем, к </w:t>
      </w:r>
      <w:proofErr w:type="spellStart"/>
      <w:r w:rsidRPr="00583EC2">
        <w:rPr>
          <w:sz w:val="28"/>
          <w:szCs w:val="28"/>
        </w:rPr>
        <w:t>докетическим</w:t>
      </w:r>
      <w:proofErr w:type="spellEnd"/>
      <w:r w:rsidRPr="00583EC2">
        <w:rPr>
          <w:sz w:val="28"/>
          <w:szCs w:val="28"/>
        </w:rPr>
        <w:t xml:space="preserve"> взглядам… </w:t>
      </w:r>
      <w:proofErr w:type="gramStart"/>
      <w:r w:rsidRPr="00583EC2">
        <w:rPr>
          <w:sz w:val="28"/>
          <w:szCs w:val="28"/>
        </w:rPr>
        <w:t>Он</w:t>
      </w:r>
      <w:proofErr w:type="gramEnd"/>
      <w:r w:rsidRPr="00583EC2">
        <w:rPr>
          <w:sz w:val="28"/>
          <w:szCs w:val="28"/>
        </w:rPr>
        <w:t xml:space="preserve"> в сущности ограничил человечество Христа </w:t>
      </w:r>
      <w:r w:rsidRPr="00583EC2">
        <w:rPr>
          <w:rStyle w:val="a7"/>
          <w:sz w:val="28"/>
          <w:szCs w:val="28"/>
        </w:rPr>
        <w:t>лишь человеческим телом</w:t>
      </w:r>
      <w:r w:rsidRPr="00583EC2">
        <w:rPr>
          <w:sz w:val="28"/>
          <w:szCs w:val="28"/>
        </w:rPr>
        <w:t>, так что, по характеру его воззрений, в лице Богочеловека место разумной души занял Логос».</w:t>
      </w:r>
    </w:p>
    <w:p w:rsidR="00D25C28" w:rsidRPr="00583EC2" w:rsidRDefault="00D25C28" w:rsidP="00583EC2">
      <w:pPr>
        <w:pStyle w:val="a6"/>
        <w:jc w:val="center"/>
        <w:rPr>
          <w:sz w:val="28"/>
          <w:szCs w:val="28"/>
        </w:rPr>
      </w:pPr>
      <w:r w:rsidRPr="00583EC2">
        <w:rPr>
          <w:sz w:val="28"/>
          <w:szCs w:val="28"/>
        </w:rPr>
        <w:t xml:space="preserve">Таким образом, источник мыслей </w:t>
      </w:r>
      <w:proofErr w:type="spellStart"/>
      <w:r w:rsidRPr="00583EC2">
        <w:rPr>
          <w:sz w:val="28"/>
          <w:szCs w:val="28"/>
        </w:rPr>
        <w:t>Аполлинария</w:t>
      </w:r>
      <w:proofErr w:type="spellEnd"/>
      <w:r w:rsidRPr="00583EC2">
        <w:rPr>
          <w:sz w:val="28"/>
          <w:szCs w:val="28"/>
        </w:rPr>
        <w:t xml:space="preserve"> можно отыскать уже у </w:t>
      </w:r>
      <w:proofErr w:type="spellStart"/>
      <w:r w:rsidRPr="00583EC2">
        <w:rPr>
          <w:sz w:val="28"/>
          <w:szCs w:val="28"/>
        </w:rPr>
        <w:t>Иринея</w:t>
      </w:r>
      <w:proofErr w:type="spellEnd"/>
      <w:r w:rsidRPr="00583EC2">
        <w:rPr>
          <w:sz w:val="28"/>
          <w:szCs w:val="28"/>
        </w:rPr>
        <w:t xml:space="preserve">. Христос, по </w:t>
      </w:r>
      <w:proofErr w:type="spellStart"/>
      <w:r w:rsidRPr="00583EC2">
        <w:rPr>
          <w:sz w:val="28"/>
          <w:szCs w:val="28"/>
        </w:rPr>
        <w:t>Иринею</w:t>
      </w:r>
      <w:proofErr w:type="spellEnd"/>
      <w:r w:rsidRPr="00583EC2">
        <w:rPr>
          <w:sz w:val="28"/>
          <w:szCs w:val="28"/>
        </w:rPr>
        <w:t xml:space="preserve">, был </w:t>
      </w:r>
      <w:r w:rsidRPr="00583EC2">
        <w:rPr>
          <w:rStyle w:val="a7"/>
          <w:sz w:val="28"/>
          <w:szCs w:val="28"/>
        </w:rPr>
        <w:t>нормативным</w:t>
      </w:r>
      <w:r w:rsidRPr="00583EC2">
        <w:rPr>
          <w:sz w:val="28"/>
          <w:szCs w:val="28"/>
        </w:rPr>
        <w:t xml:space="preserve"> человеком, «по природе подобным» первому Адаму </w:t>
      </w:r>
      <w:r w:rsidRPr="00583EC2">
        <w:rPr>
          <w:rStyle w:val="a7"/>
          <w:sz w:val="28"/>
          <w:szCs w:val="28"/>
        </w:rPr>
        <w:t>до его грехопадения</w:t>
      </w:r>
      <w:r w:rsidRPr="00583EC2">
        <w:rPr>
          <w:sz w:val="28"/>
          <w:szCs w:val="28"/>
        </w:rPr>
        <w:t xml:space="preserve">. </w:t>
      </w:r>
      <w:proofErr w:type="gramStart"/>
      <w:r w:rsidRPr="00583EC2">
        <w:rPr>
          <w:sz w:val="28"/>
          <w:szCs w:val="28"/>
        </w:rPr>
        <w:t>Следовательно</w:t>
      </w:r>
      <w:proofErr w:type="gramEnd"/>
      <w:r w:rsidRPr="00583EC2">
        <w:rPr>
          <w:sz w:val="28"/>
          <w:szCs w:val="28"/>
        </w:rPr>
        <w:t xml:space="preserve"> у этого древнего церковного писателя еще нет стремления к полному отождествлению обычной человеческой природы с тем, что в богословии обычно называется «человеческой природой» Логоса. Поэтому </w:t>
      </w:r>
      <w:proofErr w:type="spellStart"/>
      <w:r w:rsidRPr="00583EC2">
        <w:rPr>
          <w:sz w:val="28"/>
          <w:szCs w:val="28"/>
        </w:rPr>
        <w:t>Ириней</w:t>
      </w:r>
      <w:proofErr w:type="spellEnd"/>
      <w:r w:rsidRPr="00583EC2">
        <w:rPr>
          <w:sz w:val="28"/>
          <w:szCs w:val="28"/>
        </w:rPr>
        <w:t xml:space="preserve"> вообще</w:t>
      </w:r>
    </w:p>
    <w:p w:rsidR="00D25C28" w:rsidRPr="00583EC2" w:rsidRDefault="00D25C28" w:rsidP="00583EC2">
      <w:pPr>
        <w:pStyle w:val="a6"/>
        <w:jc w:val="center"/>
        <w:rPr>
          <w:sz w:val="28"/>
          <w:szCs w:val="28"/>
        </w:rPr>
      </w:pPr>
      <w:r w:rsidRPr="00583EC2">
        <w:rPr>
          <w:sz w:val="28"/>
          <w:szCs w:val="28"/>
        </w:rPr>
        <w:t>«был далек от мысли придавать человеческому моменту в личности Спасителя самоценное значение».</w:t>
      </w:r>
    </w:p>
    <w:p w:rsidR="00D25C28" w:rsidRPr="00583EC2" w:rsidRDefault="00D25C28" w:rsidP="00583EC2">
      <w:pPr>
        <w:pStyle w:val="a6"/>
        <w:jc w:val="center"/>
        <w:rPr>
          <w:sz w:val="28"/>
          <w:szCs w:val="28"/>
        </w:rPr>
      </w:pPr>
      <w:r w:rsidRPr="00583EC2">
        <w:rPr>
          <w:sz w:val="28"/>
          <w:szCs w:val="28"/>
        </w:rPr>
        <w:t xml:space="preserve">Для </w:t>
      </w:r>
      <w:proofErr w:type="spellStart"/>
      <w:r w:rsidRPr="00583EC2">
        <w:rPr>
          <w:sz w:val="28"/>
          <w:szCs w:val="28"/>
        </w:rPr>
        <w:t>Татиана</w:t>
      </w:r>
      <w:proofErr w:type="spellEnd"/>
      <w:r w:rsidRPr="00583EC2">
        <w:rPr>
          <w:sz w:val="28"/>
          <w:szCs w:val="28"/>
        </w:rPr>
        <w:t xml:space="preserve"> и </w:t>
      </w:r>
      <w:proofErr w:type="spellStart"/>
      <w:r w:rsidRPr="00583EC2">
        <w:rPr>
          <w:sz w:val="28"/>
          <w:szCs w:val="28"/>
        </w:rPr>
        <w:t>Афинагора</w:t>
      </w:r>
      <w:proofErr w:type="spellEnd"/>
      <w:r w:rsidRPr="00583EC2">
        <w:rPr>
          <w:sz w:val="28"/>
          <w:szCs w:val="28"/>
        </w:rPr>
        <w:t xml:space="preserve"> также характерно </w:t>
      </w:r>
      <w:proofErr w:type="spellStart"/>
      <w:r w:rsidRPr="00583EC2">
        <w:rPr>
          <w:sz w:val="28"/>
          <w:szCs w:val="28"/>
        </w:rPr>
        <w:t>неразличение</w:t>
      </w:r>
      <w:proofErr w:type="spellEnd"/>
      <w:r w:rsidRPr="00583EC2">
        <w:rPr>
          <w:sz w:val="28"/>
          <w:szCs w:val="28"/>
        </w:rPr>
        <w:t xml:space="preserve"> Отца и Сына, а для первого даже </w:t>
      </w:r>
      <w:proofErr w:type="gramStart"/>
      <w:r w:rsidRPr="00583EC2">
        <w:rPr>
          <w:sz w:val="28"/>
          <w:szCs w:val="28"/>
        </w:rPr>
        <w:t>умеренный</w:t>
      </w:r>
      <w:proofErr w:type="gramEnd"/>
      <w:r w:rsidRPr="00583EC2">
        <w:rPr>
          <w:sz w:val="28"/>
          <w:szCs w:val="28"/>
        </w:rPr>
        <w:t xml:space="preserve"> </w:t>
      </w:r>
      <w:proofErr w:type="spellStart"/>
      <w:r w:rsidRPr="00583EC2">
        <w:rPr>
          <w:sz w:val="28"/>
          <w:szCs w:val="28"/>
        </w:rPr>
        <w:t>докетизм</w:t>
      </w:r>
      <w:proofErr w:type="spellEnd"/>
      <w:r w:rsidRPr="00583EC2">
        <w:rPr>
          <w:sz w:val="28"/>
          <w:szCs w:val="28"/>
        </w:rPr>
        <w:t>. Сын в их понимании – не ипостась, а «разумная сила», «действенная сила» Отца.</w:t>
      </w:r>
    </w:p>
    <w:p w:rsidR="00D25C28" w:rsidRPr="00583EC2" w:rsidRDefault="00D25C28" w:rsidP="00583EC2">
      <w:pPr>
        <w:pStyle w:val="a6"/>
        <w:jc w:val="center"/>
        <w:rPr>
          <w:sz w:val="28"/>
          <w:szCs w:val="28"/>
        </w:rPr>
      </w:pPr>
      <w:r w:rsidRPr="00583EC2">
        <w:rPr>
          <w:sz w:val="28"/>
          <w:szCs w:val="28"/>
        </w:rPr>
        <w:t xml:space="preserve">Учение </w:t>
      </w:r>
      <w:proofErr w:type="spellStart"/>
      <w:r w:rsidRPr="00583EC2">
        <w:rPr>
          <w:sz w:val="28"/>
          <w:szCs w:val="28"/>
        </w:rPr>
        <w:t>Климента</w:t>
      </w:r>
      <w:proofErr w:type="spellEnd"/>
      <w:r w:rsidRPr="00583EC2">
        <w:rPr>
          <w:sz w:val="28"/>
          <w:szCs w:val="28"/>
        </w:rPr>
        <w:t xml:space="preserve"> </w:t>
      </w:r>
      <w:proofErr w:type="gramStart"/>
      <w:r w:rsidRPr="00583EC2">
        <w:rPr>
          <w:sz w:val="28"/>
          <w:szCs w:val="28"/>
        </w:rPr>
        <w:t>Александрийского</w:t>
      </w:r>
      <w:proofErr w:type="gramEnd"/>
      <w:r w:rsidRPr="00583EC2">
        <w:rPr>
          <w:sz w:val="28"/>
          <w:szCs w:val="28"/>
        </w:rPr>
        <w:t xml:space="preserve"> В. Снегирёв резюмирует так:</w:t>
      </w:r>
    </w:p>
    <w:p w:rsidR="00D25C28" w:rsidRPr="00583EC2" w:rsidRDefault="00D25C28" w:rsidP="00583EC2">
      <w:pPr>
        <w:pStyle w:val="a6"/>
        <w:jc w:val="center"/>
        <w:rPr>
          <w:sz w:val="28"/>
          <w:szCs w:val="28"/>
        </w:rPr>
      </w:pPr>
      <w:r w:rsidRPr="00583EC2">
        <w:rPr>
          <w:sz w:val="28"/>
          <w:szCs w:val="28"/>
        </w:rPr>
        <w:t xml:space="preserve">«Прямых и ясных указаний на то, что </w:t>
      </w:r>
      <w:proofErr w:type="spellStart"/>
      <w:r w:rsidRPr="00583EC2">
        <w:rPr>
          <w:sz w:val="28"/>
          <w:szCs w:val="28"/>
        </w:rPr>
        <w:t>Климент</w:t>
      </w:r>
      <w:proofErr w:type="spellEnd"/>
      <w:r w:rsidRPr="00583EC2">
        <w:rPr>
          <w:sz w:val="28"/>
          <w:szCs w:val="28"/>
        </w:rPr>
        <w:t xml:space="preserve"> мыслил родившееся </w:t>
      </w:r>
      <w:proofErr w:type="spellStart"/>
      <w:r w:rsidRPr="00583EC2">
        <w:rPr>
          <w:sz w:val="28"/>
          <w:szCs w:val="28"/>
        </w:rPr>
        <w:t>безначально</w:t>
      </w:r>
      <w:proofErr w:type="spellEnd"/>
      <w:r w:rsidRPr="00583EC2">
        <w:rPr>
          <w:sz w:val="28"/>
          <w:szCs w:val="28"/>
        </w:rPr>
        <w:t xml:space="preserve"> Слово существом личным, – нет». Скорее, Сын Божий является у него «</w:t>
      </w:r>
      <w:r w:rsidRPr="00583EC2">
        <w:rPr>
          <w:rStyle w:val="a7"/>
          <w:sz w:val="28"/>
          <w:szCs w:val="28"/>
        </w:rPr>
        <w:t>безличной</w:t>
      </w:r>
      <w:r w:rsidRPr="00583EC2">
        <w:rPr>
          <w:sz w:val="28"/>
          <w:szCs w:val="28"/>
        </w:rPr>
        <w:t xml:space="preserve"> силой, </w:t>
      </w:r>
      <w:r w:rsidRPr="00583EC2">
        <w:rPr>
          <w:rStyle w:val="a7"/>
          <w:sz w:val="28"/>
          <w:szCs w:val="28"/>
        </w:rPr>
        <w:t>тождественной</w:t>
      </w:r>
      <w:r w:rsidRPr="00583EC2">
        <w:rPr>
          <w:sz w:val="28"/>
          <w:szCs w:val="28"/>
        </w:rPr>
        <w:t xml:space="preserve"> с Отцом, проникающей всю тварь, всё носящей и обнимающей, является даже идеей Отца, совокупностью идей Его, осуществившихся в мире».</w:t>
      </w:r>
    </w:p>
    <w:p w:rsidR="00D25C28" w:rsidRPr="00583EC2" w:rsidRDefault="00D25C28" w:rsidP="00583EC2">
      <w:pPr>
        <w:pStyle w:val="a6"/>
        <w:jc w:val="center"/>
        <w:rPr>
          <w:sz w:val="28"/>
          <w:szCs w:val="28"/>
        </w:rPr>
      </w:pPr>
      <w:r w:rsidRPr="00583EC2">
        <w:rPr>
          <w:sz w:val="28"/>
          <w:szCs w:val="28"/>
        </w:rPr>
        <w:t xml:space="preserve">По учению </w:t>
      </w:r>
      <w:proofErr w:type="spellStart"/>
      <w:r w:rsidRPr="00583EC2">
        <w:rPr>
          <w:sz w:val="28"/>
          <w:szCs w:val="28"/>
        </w:rPr>
        <w:t>Климента</w:t>
      </w:r>
      <w:proofErr w:type="spellEnd"/>
      <w:r w:rsidRPr="00583EC2">
        <w:rPr>
          <w:sz w:val="28"/>
          <w:szCs w:val="28"/>
        </w:rPr>
        <w:t>,</w:t>
      </w:r>
    </w:p>
    <w:p w:rsidR="00D25C28" w:rsidRPr="00583EC2" w:rsidRDefault="00D25C28" w:rsidP="00583EC2">
      <w:pPr>
        <w:pStyle w:val="a6"/>
        <w:jc w:val="center"/>
        <w:rPr>
          <w:sz w:val="28"/>
          <w:szCs w:val="28"/>
        </w:rPr>
      </w:pPr>
      <w:r w:rsidRPr="00583EC2">
        <w:rPr>
          <w:sz w:val="28"/>
          <w:szCs w:val="28"/>
        </w:rPr>
        <w:t xml:space="preserve">«будучи вообще </w:t>
      </w:r>
      <w:r w:rsidRPr="00583EC2">
        <w:rPr>
          <w:rStyle w:val="a7"/>
          <w:sz w:val="28"/>
          <w:szCs w:val="28"/>
        </w:rPr>
        <w:t>откровением Отца миру и твари</w:t>
      </w:r>
      <w:r w:rsidRPr="00583EC2">
        <w:rPr>
          <w:sz w:val="28"/>
          <w:szCs w:val="28"/>
        </w:rPr>
        <w:t xml:space="preserve">, </w:t>
      </w:r>
      <w:r w:rsidRPr="00583EC2">
        <w:rPr>
          <w:rStyle w:val="a7"/>
          <w:sz w:val="28"/>
          <w:szCs w:val="28"/>
        </w:rPr>
        <w:t>образом Отца</w:t>
      </w:r>
      <w:r w:rsidRPr="00583EC2">
        <w:rPr>
          <w:sz w:val="28"/>
          <w:szCs w:val="28"/>
        </w:rPr>
        <w:t xml:space="preserve">, </w:t>
      </w:r>
      <w:r w:rsidRPr="00583EC2">
        <w:rPr>
          <w:rStyle w:val="a7"/>
          <w:sz w:val="28"/>
          <w:szCs w:val="28"/>
        </w:rPr>
        <w:t>Его славой</w:t>
      </w:r>
      <w:r w:rsidRPr="00583EC2">
        <w:rPr>
          <w:sz w:val="28"/>
          <w:szCs w:val="28"/>
        </w:rPr>
        <w:t xml:space="preserve">, Сын есть </w:t>
      </w:r>
      <w:r w:rsidRPr="00583EC2">
        <w:rPr>
          <w:rStyle w:val="a7"/>
          <w:sz w:val="28"/>
          <w:szCs w:val="28"/>
        </w:rPr>
        <w:t>непосредственный</w:t>
      </w:r>
      <w:r w:rsidRPr="00583EC2">
        <w:rPr>
          <w:sz w:val="28"/>
          <w:szCs w:val="28"/>
        </w:rPr>
        <w:t xml:space="preserve"> Творец, Владыка и Правитель мира».</w:t>
      </w:r>
    </w:p>
    <w:p w:rsidR="00D25C28" w:rsidRPr="00583EC2" w:rsidRDefault="00D25C28" w:rsidP="00583EC2">
      <w:pPr>
        <w:pStyle w:val="a6"/>
        <w:jc w:val="center"/>
        <w:rPr>
          <w:sz w:val="28"/>
          <w:szCs w:val="28"/>
        </w:rPr>
      </w:pPr>
      <w:r w:rsidRPr="00583EC2">
        <w:rPr>
          <w:sz w:val="28"/>
          <w:szCs w:val="28"/>
        </w:rPr>
        <w:t xml:space="preserve">О воплощении </w:t>
      </w:r>
      <w:proofErr w:type="spellStart"/>
      <w:r w:rsidRPr="00583EC2">
        <w:rPr>
          <w:sz w:val="28"/>
          <w:szCs w:val="28"/>
        </w:rPr>
        <w:t>Климент</w:t>
      </w:r>
      <w:proofErr w:type="spellEnd"/>
      <w:r w:rsidRPr="00583EC2">
        <w:rPr>
          <w:sz w:val="28"/>
          <w:szCs w:val="28"/>
        </w:rPr>
        <w:t xml:space="preserve"> высказывается в том смысле, что «Слово в воплощении родило</w:t>
      </w:r>
      <w:proofErr w:type="gramStart"/>
      <w:r w:rsidRPr="00583EC2">
        <w:rPr>
          <w:sz w:val="28"/>
          <w:szCs w:val="28"/>
        </w:rPr>
        <w:t xml:space="preserve"> С</w:t>
      </w:r>
      <w:proofErr w:type="gramEnd"/>
      <w:r w:rsidRPr="00583EC2">
        <w:rPr>
          <w:sz w:val="28"/>
          <w:szCs w:val="28"/>
        </w:rPr>
        <w:t xml:space="preserve">амо Себя»(!), о Сыне рассуждает как о «страждущем, умершем Боге». Учение о человеческом естестве Спасителя носит, по мнению исследователей, следы </w:t>
      </w:r>
      <w:proofErr w:type="spellStart"/>
      <w:r w:rsidRPr="00583EC2">
        <w:rPr>
          <w:rStyle w:val="a7"/>
          <w:sz w:val="28"/>
          <w:szCs w:val="28"/>
        </w:rPr>
        <w:t>докетической</w:t>
      </w:r>
      <w:proofErr w:type="spellEnd"/>
      <w:r w:rsidRPr="00583EC2">
        <w:rPr>
          <w:rStyle w:val="a7"/>
          <w:sz w:val="28"/>
          <w:szCs w:val="28"/>
        </w:rPr>
        <w:t xml:space="preserve"> </w:t>
      </w:r>
      <w:proofErr w:type="spellStart"/>
      <w:r w:rsidRPr="00583EC2">
        <w:rPr>
          <w:sz w:val="28"/>
          <w:szCs w:val="28"/>
        </w:rPr>
        <w:t>христологи</w:t>
      </w:r>
      <w:proofErr w:type="spellEnd"/>
      <w:r w:rsidRPr="00583EC2">
        <w:rPr>
          <w:sz w:val="28"/>
          <w:szCs w:val="28"/>
        </w:rPr>
        <w:t xml:space="preserve">. Пречистое тело Господа, – учит </w:t>
      </w:r>
      <w:proofErr w:type="spellStart"/>
      <w:r w:rsidRPr="00583EC2">
        <w:rPr>
          <w:sz w:val="28"/>
          <w:szCs w:val="28"/>
        </w:rPr>
        <w:t>Климент</w:t>
      </w:r>
      <w:proofErr w:type="spellEnd"/>
      <w:r w:rsidRPr="00583EC2">
        <w:rPr>
          <w:sz w:val="28"/>
          <w:szCs w:val="28"/>
        </w:rPr>
        <w:t xml:space="preserve">, – непосредственно поддерживалось божественной силой, не нуждалось в пище и других условиях телесной жизни: Господь </w:t>
      </w:r>
      <w:r w:rsidRPr="00583EC2">
        <w:rPr>
          <w:sz w:val="28"/>
          <w:szCs w:val="28"/>
        </w:rPr>
        <w:lastRenderedPageBreak/>
        <w:t xml:space="preserve">употреблял пищу для того (лишь), чтобы показать, что Его тело есть действительное, состоящее из действительной материи, а не призрачное. Тело это могло подвергаться прободению, ранам, и раны эти были действительные, но боли от них не ощущалось, потому что само по себе тело Спасителя жило исключительно силой Логоса, а Логос не может страдать. Соединение Логоса с телом признается по </w:t>
      </w:r>
      <w:proofErr w:type="spellStart"/>
      <w:r w:rsidRPr="00583EC2">
        <w:rPr>
          <w:sz w:val="28"/>
          <w:szCs w:val="28"/>
        </w:rPr>
        <w:t>Клименту</w:t>
      </w:r>
      <w:proofErr w:type="spellEnd"/>
      <w:r w:rsidRPr="00583EC2">
        <w:rPr>
          <w:sz w:val="28"/>
          <w:szCs w:val="28"/>
        </w:rPr>
        <w:t xml:space="preserve"> без посредства души.</w:t>
      </w:r>
    </w:p>
    <w:p w:rsidR="00D25C28" w:rsidRPr="00583EC2" w:rsidRDefault="00D25C28" w:rsidP="00583EC2">
      <w:pPr>
        <w:pStyle w:val="a6"/>
        <w:jc w:val="center"/>
        <w:rPr>
          <w:sz w:val="28"/>
          <w:szCs w:val="28"/>
        </w:rPr>
      </w:pPr>
      <w:r w:rsidRPr="00583EC2">
        <w:rPr>
          <w:sz w:val="28"/>
          <w:szCs w:val="28"/>
        </w:rPr>
        <w:t xml:space="preserve">Учение апологетов (прежде всего </w:t>
      </w:r>
      <w:proofErr w:type="spellStart"/>
      <w:r w:rsidRPr="00583EC2">
        <w:rPr>
          <w:sz w:val="28"/>
          <w:szCs w:val="28"/>
        </w:rPr>
        <w:t>Иустина</w:t>
      </w:r>
      <w:proofErr w:type="spellEnd"/>
      <w:r w:rsidRPr="00583EC2">
        <w:rPr>
          <w:sz w:val="28"/>
          <w:szCs w:val="28"/>
        </w:rPr>
        <w:t xml:space="preserve"> и Тертуллиана), а также их ученика Ипполита и «отца православия» </w:t>
      </w:r>
      <w:proofErr w:type="spellStart"/>
      <w:r w:rsidRPr="00583EC2">
        <w:rPr>
          <w:sz w:val="28"/>
          <w:szCs w:val="28"/>
        </w:rPr>
        <w:t>Оригена</w:t>
      </w:r>
      <w:proofErr w:type="spellEnd"/>
      <w:r w:rsidRPr="00583EC2">
        <w:rPr>
          <w:sz w:val="28"/>
          <w:szCs w:val="28"/>
        </w:rPr>
        <w:t xml:space="preserve">, занимает особое место в динамике развития византийской вариации </w:t>
      </w:r>
      <w:proofErr w:type="spellStart"/>
      <w:r w:rsidRPr="00583EC2">
        <w:rPr>
          <w:sz w:val="28"/>
          <w:szCs w:val="28"/>
        </w:rPr>
        <w:t>христологии</w:t>
      </w:r>
      <w:proofErr w:type="spellEnd"/>
      <w:r w:rsidRPr="00583EC2">
        <w:rPr>
          <w:sz w:val="28"/>
          <w:szCs w:val="28"/>
        </w:rPr>
        <w:t xml:space="preserve">. В их сочинениях мы находим те многочисленные положения, которые впоследствии легли в основание </w:t>
      </w:r>
      <w:proofErr w:type="spellStart"/>
      <w:r w:rsidRPr="00583EC2">
        <w:rPr>
          <w:sz w:val="28"/>
          <w:szCs w:val="28"/>
        </w:rPr>
        <w:t>мелкитской</w:t>
      </w:r>
      <w:proofErr w:type="spellEnd"/>
      <w:r w:rsidRPr="00583EC2">
        <w:rPr>
          <w:sz w:val="28"/>
          <w:szCs w:val="28"/>
        </w:rPr>
        <w:t xml:space="preserve"> </w:t>
      </w:r>
      <w:proofErr w:type="spellStart"/>
      <w:r w:rsidRPr="00583EC2">
        <w:rPr>
          <w:sz w:val="28"/>
          <w:szCs w:val="28"/>
        </w:rPr>
        <w:t>христологии</w:t>
      </w:r>
      <w:proofErr w:type="spellEnd"/>
      <w:r w:rsidRPr="00583EC2">
        <w:rPr>
          <w:sz w:val="28"/>
          <w:szCs w:val="28"/>
        </w:rPr>
        <w:t>, как бы ни старались этого не замечать заинтересованные теоретики.</w:t>
      </w:r>
    </w:p>
    <w:p w:rsidR="00D25C28" w:rsidRPr="00583EC2" w:rsidRDefault="00D25C28" w:rsidP="00583EC2">
      <w:pPr>
        <w:pStyle w:val="a6"/>
        <w:jc w:val="center"/>
        <w:rPr>
          <w:sz w:val="28"/>
          <w:szCs w:val="28"/>
        </w:rPr>
      </w:pPr>
      <w:r w:rsidRPr="00583EC2">
        <w:rPr>
          <w:sz w:val="28"/>
          <w:szCs w:val="28"/>
        </w:rPr>
        <w:t xml:space="preserve">«Апологеты, – пишет В. Снегирёв, характеризуя их деятельность на философском поприще, – по самой сущности своей задачи, старались по возможности </w:t>
      </w:r>
      <w:r w:rsidRPr="00583EC2">
        <w:rPr>
          <w:rStyle w:val="a7"/>
          <w:sz w:val="28"/>
          <w:szCs w:val="28"/>
        </w:rPr>
        <w:t>примирить</w:t>
      </w:r>
      <w:r w:rsidRPr="00583EC2">
        <w:rPr>
          <w:sz w:val="28"/>
          <w:szCs w:val="28"/>
        </w:rPr>
        <w:t xml:space="preserve"> языческие и иудейские понятия с </w:t>
      </w:r>
      <w:proofErr w:type="gramStart"/>
      <w:r w:rsidRPr="00583EC2">
        <w:rPr>
          <w:sz w:val="28"/>
          <w:szCs w:val="28"/>
        </w:rPr>
        <w:t>христианскими</w:t>
      </w:r>
      <w:proofErr w:type="gramEnd"/>
      <w:r w:rsidRPr="00583EC2">
        <w:rPr>
          <w:sz w:val="28"/>
          <w:szCs w:val="28"/>
        </w:rPr>
        <w:t xml:space="preserve">… Оттого они более придерживаются близких к </w:t>
      </w:r>
      <w:r w:rsidRPr="00583EC2">
        <w:rPr>
          <w:rStyle w:val="a7"/>
          <w:sz w:val="28"/>
          <w:szCs w:val="28"/>
        </w:rPr>
        <w:t>языческим</w:t>
      </w:r>
      <w:r w:rsidRPr="00583EC2">
        <w:rPr>
          <w:sz w:val="28"/>
          <w:szCs w:val="28"/>
        </w:rPr>
        <w:t xml:space="preserve"> по форме определений Божества; оттого свободно предаются умозрениям. Вследствие всего этого учение их о лице Христа Спасителя не имеет еще вполне прочной теоретической основы в самом понятии о Боге и ничем не ограждается от </w:t>
      </w:r>
      <w:r w:rsidRPr="00583EC2">
        <w:rPr>
          <w:rStyle w:val="a7"/>
          <w:sz w:val="28"/>
          <w:szCs w:val="28"/>
        </w:rPr>
        <w:t>произвольных</w:t>
      </w:r>
      <w:r w:rsidRPr="00583EC2">
        <w:rPr>
          <w:sz w:val="28"/>
          <w:szCs w:val="28"/>
        </w:rPr>
        <w:t xml:space="preserve"> толкований».</w:t>
      </w:r>
    </w:p>
    <w:p w:rsidR="00D25C28" w:rsidRPr="00583EC2" w:rsidRDefault="00D25C28" w:rsidP="00583EC2">
      <w:pPr>
        <w:pStyle w:val="a6"/>
        <w:jc w:val="center"/>
        <w:rPr>
          <w:sz w:val="28"/>
          <w:szCs w:val="28"/>
        </w:rPr>
      </w:pPr>
      <w:r w:rsidRPr="00583EC2">
        <w:rPr>
          <w:sz w:val="28"/>
          <w:szCs w:val="28"/>
        </w:rPr>
        <w:t>Центральное место в философии означенных лиц занимает так наз. «</w:t>
      </w:r>
      <w:proofErr w:type="spellStart"/>
      <w:r w:rsidRPr="00583EC2">
        <w:rPr>
          <w:sz w:val="28"/>
          <w:szCs w:val="28"/>
        </w:rPr>
        <w:t>логология</w:t>
      </w:r>
      <w:proofErr w:type="spellEnd"/>
      <w:r w:rsidRPr="00583EC2">
        <w:rPr>
          <w:sz w:val="28"/>
          <w:szCs w:val="28"/>
        </w:rPr>
        <w:t xml:space="preserve">», то есть учение об </w:t>
      </w:r>
      <w:r w:rsidRPr="00583EC2">
        <w:rPr>
          <w:rStyle w:val="a7"/>
          <w:sz w:val="28"/>
          <w:szCs w:val="28"/>
        </w:rPr>
        <w:t>ипостасном</w:t>
      </w:r>
      <w:r w:rsidRPr="00583EC2">
        <w:rPr>
          <w:sz w:val="28"/>
          <w:szCs w:val="28"/>
        </w:rPr>
        <w:t xml:space="preserve"> Логосе. В основе этой </w:t>
      </w:r>
      <w:proofErr w:type="spellStart"/>
      <w:r w:rsidRPr="00583EC2">
        <w:rPr>
          <w:sz w:val="28"/>
          <w:szCs w:val="28"/>
        </w:rPr>
        <w:t>логологии</w:t>
      </w:r>
      <w:proofErr w:type="spellEnd"/>
      <w:r w:rsidRPr="00583EC2">
        <w:rPr>
          <w:sz w:val="28"/>
          <w:szCs w:val="28"/>
        </w:rPr>
        <w:t xml:space="preserve"> лежит ярко </w:t>
      </w:r>
      <w:proofErr w:type="gramStart"/>
      <w:r w:rsidRPr="00583EC2">
        <w:rPr>
          <w:sz w:val="28"/>
          <w:szCs w:val="28"/>
        </w:rPr>
        <w:t>выраженный</w:t>
      </w:r>
      <w:proofErr w:type="gramEnd"/>
      <w:r w:rsidRPr="00583EC2">
        <w:rPr>
          <w:sz w:val="28"/>
          <w:szCs w:val="28"/>
        </w:rPr>
        <w:t xml:space="preserve"> </w:t>
      </w:r>
      <w:proofErr w:type="spellStart"/>
      <w:r w:rsidRPr="00583EC2">
        <w:rPr>
          <w:rStyle w:val="a7"/>
          <w:sz w:val="28"/>
          <w:szCs w:val="28"/>
        </w:rPr>
        <w:t>дитеизм</w:t>
      </w:r>
      <w:proofErr w:type="spellEnd"/>
      <w:r w:rsidRPr="00583EC2">
        <w:rPr>
          <w:sz w:val="28"/>
          <w:szCs w:val="28"/>
        </w:rPr>
        <w:t xml:space="preserve"> (</w:t>
      </w:r>
      <w:proofErr w:type="spellStart"/>
      <w:r w:rsidRPr="00583EC2">
        <w:rPr>
          <w:sz w:val="28"/>
          <w:szCs w:val="28"/>
        </w:rPr>
        <w:t>двубожие</w:t>
      </w:r>
      <w:proofErr w:type="spellEnd"/>
      <w:r w:rsidRPr="00583EC2">
        <w:rPr>
          <w:sz w:val="28"/>
          <w:szCs w:val="28"/>
        </w:rPr>
        <w:t xml:space="preserve">) и </w:t>
      </w:r>
      <w:proofErr w:type="spellStart"/>
      <w:r w:rsidRPr="00583EC2">
        <w:rPr>
          <w:rStyle w:val="a7"/>
          <w:sz w:val="28"/>
          <w:szCs w:val="28"/>
        </w:rPr>
        <w:t>тритеизм</w:t>
      </w:r>
      <w:proofErr w:type="spellEnd"/>
      <w:r w:rsidRPr="00583EC2">
        <w:rPr>
          <w:sz w:val="28"/>
          <w:szCs w:val="28"/>
        </w:rPr>
        <w:t xml:space="preserve"> (</w:t>
      </w:r>
      <w:proofErr w:type="spellStart"/>
      <w:r w:rsidRPr="00583EC2">
        <w:rPr>
          <w:sz w:val="28"/>
          <w:szCs w:val="28"/>
        </w:rPr>
        <w:t>трибожие</w:t>
      </w:r>
      <w:proofErr w:type="spellEnd"/>
      <w:r w:rsidRPr="00583EC2">
        <w:rPr>
          <w:sz w:val="28"/>
          <w:szCs w:val="28"/>
        </w:rPr>
        <w:t>).</w:t>
      </w:r>
    </w:p>
    <w:p w:rsidR="00583EC2" w:rsidRPr="00583EC2" w:rsidRDefault="00583EC2" w:rsidP="00583EC2">
      <w:pPr>
        <w:pStyle w:val="a6"/>
        <w:jc w:val="center"/>
        <w:rPr>
          <w:sz w:val="28"/>
          <w:szCs w:val="28"/>
        </w:rPr>
      </w:pPr>
    </w:p>
    <w:p w:rsidR="00583EC2" w:rsidRPr="00583EC2" w:rsidRDefault="00583EC2" w:rsidP="00583EC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83EC2">
        <w:rPr>
          <w:rFonts w:ascii="Times New Roman" w:eastAsia="Times New Roman" w:hAnsi="Times New Roman" w:cs="Times New Roman"/>
          <w:b/>
          <w:sz w:val="32"/>
          <w:szCs w:val="32"/>
        </w:rPr>
        <w:t xml:space="preserve">Какие еретические заблуждения относительно учения о Лице Господа Иисуса Христа имели наиболее широкое распространение и </w:t>
      </w:r>
      <w:proofErr w:type="spellStart"/>
      <w:r w:rsidRPr="00583EC2">
        <w:rPr>
          <w:rFonts w:ascii="Times New Roman" w:eastAsia="Times New Roman" w:hAnsi="Times New Roman" w:cs="Times New Roman"/>
          <w:b/>
          <w:sz w:val="32"/>
          <w:szCs w:val="32"/>
        </w:rPr>
        <w:t>наиболоее</w:t>
      </w:r>
      <w:proofErr w:type="spellEnd"/>
      <w:r w:rsidRPr="00583EC2">
        <w:rPr>
          <w:rFonts w:ascii="Times New Roman" w:eastAsia="Times New Roman" w:hAnsi="Times New Roman" w:cs="Times New Roman"/>
          <w:b/>
          <w:sz w:val="32"/>
          <w:szCs w:val="32"/>
        </w:rPr>
        <w:t xml:space="preserve"> сильное влияние на ве</w:t>
      </w:r>
      <w:r w:rsidRPr="00583EC2">
        <w:rPr>
          <w:rFonts w:ascii="Times New Roman" w:eastAsia="Times New Roman" w:hAnsi="Times New Roman" w:cs="Times New Roman"/>
          <w:b/>
          <w:sz w:val="32"/>
          <w:szCs w:val="32"/>
        </w:rPr>
        <w:t>рующих.</w:t>
      </w:r>
    </w:p>
    <w:p w:rsidR="00583EC2" w:rsidRPr="00583EC2" w:rsidRDefault="00583EC2" w:rsidP="00583EC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3EC2" w:rsidRPr="00583EC2" w:rsidRDefault="00583EC2" w:rsidP="00583EC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3EC2">
        <w:rPr>
          <w:rFonts w:ascii="Times New Roman" w:eastAsia="Times New Roman" w:hAnsi="Times New Roman" w:cs="Times New Roman"/>
          <w:sz w:val="28"/>
          <w:szCs w:val="28"/>
        </w:rPr>
        <w:t xml:space="preserve">Наиболее опасными (по внешней привлекательности и силе соблазна) </w:t>
      </w:r>
      <w:proofErr w:type="spellStart"/>
      <w:r w:rsidRPr="00583EC2">
        <w:rPr>
          <w:rFonts w:ascii="Times New Roman" w:eastAsia="Times New Roman" w:hAnsi="Times New Roman" w:cs="Times New Roman"/>
          <w:sz w:val="28"/>
          <w:szCs w:val="28"/>
        </w:rPr>
        <w:t>христологическими</w:t>
      </w:r>
      <w:proofErr w:type="spellEnd"/>
      <w:r w:rsidRPr="00583EC2">
        <w:rPr>
          <w:rFonts w:ascii="Times New Roman" w:eastAsia="Times New Roman" w:hAnsi="Times New Roman" w:cs="Times New Roman"/>
          <w:sz w:val="28"/>
          <w:szCs w:val="28"/>
        </w:rPr>
        <w:t xml:space="preserve"> ересями можно назвать </w:t>
      </w:r>
      <w:proofErr w:type="spellStart"/>
      <w:r w:rsidRPr="00583EC2">
        <w:rPr>
          <w:rFonts w:ascii="Times New Roman" w:eastAsia="Times New Roman" w:hAnsi="Times New Roman" w:cs="Times New Roman"/>
          <w:sz w:val="28"/>
          <w:szCs w:val="28"/>
        </w:rPr>
        <w:t>докетизм</w:t>
      </w:r>
      <w:proofErr w:type="spellEnd"/>
      <w:r w:rsidRPr="00583E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83EC2">
        <w:rPr>
          <w:rFonts w:ascii="Times New Roman" w:eastAsia="Times New Roman" w:hAnsi="Times New Roman" w:cs="Times New Roman"/>
          <w:sz w:val="28"/>
          <w:szCs w:val="28"/>
        </w:rPr>
        <w:t>несторианство</w:t>
      </w:r>
      <w:proofErr w:type="spellEnd"/>
      <w:r w:rsidRPr="00583EC2">
        <w:rPr>
          <w:rFonts w:ascii="Times New Roman" w:eastAsia="Times New Roman" w:hAnsi="Times New Roman" w:cs="Times New Roman"/>
          <w:sz w:val="28"/>
          <w:szCs w:val="28"/>
        </w:rPr>
        <w:t xml:space="preserve">, монофизитство и монофелитство. При этом </w:t>
      </w:r>
      <w:proofErr w:type="spellStart"/>
      <w:r w:rsidRPr="00583EC2">
        <w:rPr>
          <w:rFonts w:ascii="Times New Roman" w:eastAsia="Times New Roman" w:hAnsi="Times New Roman" w:cs="Times New Roman"/>
          <w:sz w:val="28"/>
          <w:szCs w:val="28"/>
        </w:rPr>
        <w:t>несторианство</w:t>
      </w:r>
      <w:proofErr w:type="spellEnd"/>
      <w:r w:rsidRPr="00583EC2">
        <w:rPr>
          <w:rFonts w:ascii="Times New Roman" w:eastAsia="Times New Roman" w:hAnsi="Times New Roman" w:cs="Times New Roman"/>
          <w:sz w:val="28"/>
          <w:szCs w:val="28"/>
        </w:rPr>
        <w:t xml:space="preserve"> и монофизитство представляли собой две крайние позиции, два диаметрально противоположных стремления объяснить силами человеческой логики образ соединения во Христе Божественного и человеческого.</w:t>
      </w:r>
    </w:p>
    <w:p w:rsidR="00583EC2" w:rsidRPr="00583EC2" w:rsidRDefault="00583EC2" w:rsidP="00583EC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3EC2" w:rsidRPr="00583EC2" w:rsidRDefault="00583EC2" w:rsidP="00583EC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83EC2">
        <w:rPr>
          <w:rFonts w:ascii="Times New Roman" w:eastAsia="Times New Roman" w:hAnsi="Times New Roman" w:cs="Times New Roman"/>
          <w:sz w:val="28"/>
          <w:szCs w:val="28"/>
        </w:rPr>
        <w:lastRenderedPageBreak/>
        <w:t>Докеты</w:t>
      </w:r>
      <w:proofErr w:type="spellEnd"/>
      <w:r w:rsidRPr="00583EC2">
        <w:rPr>
          <w:rFonts w:ascii="Times New Roman" w:eastAsia="Times New Roman" w:hAnsi="Times New Roman" w:cs="Times New Roman"/>
          <w:sz w:val="28"/>
          <w:szCs w:val="28"/>
        </w:rPr>
        <w:t xml:space="preserve">, признавая Божество Иисуса Христа, отвергали истинность </w:t>
      </w:r>
      <w:proofErr w:type="spellStart"/>
      <w:r w:rsidRPr="00583EC2">
        <w:rPr>
          <w:rFonts w:ascii="Times New Roman" w:eastAsia="Times New Roman" w:hAnsi="Times New Roman" w:cs="Times New Roman"/>
          <w:sz w:val="28"/>
          <w:szCs w:val="28"/>
        </w:rPr>
        <w:t>Боговоплощения</w:t>
      </w:r>
      <w:proofErr w:type="spellEnd"/>
      <w:r w:rsidRPr="00583EC2">
        <w:rPr>
          <w:rFonts w:ascii="Times New Roman" w:eastAsia="Times New Roman" w:hAnsi="Times New Roman" w:cs="Times New Roman"/>
          <w:sz w:val="28"/>
          <w:szCs w:val="28"/>
        </w:rPr>
        <w:t xml:space="preserve">, полагая, что в действительности Сын Божий не </w:t>
      </w:r>
      <w:proofErr w:type="spellStart"/>
      <w:r w:rsidRPr="00583EC2">
        <w:rPr>
          <w:rFonts w:ascii="Times New Roman" w:eastAsia="Times New Roman" w:hAnsi="Times New Roman" w:cs="Times New Roman"/>
          <w:sz w:val="28"/>
          <w:szCs w:val="28"/>
        </w:rPr>
        <w:t>вочеловечивался</w:t>
      </w:r>
      <w:proofErr w:type="spellEnd"/>
      <w:r w:rsidRPr="00583EC2">
        <w:rPr>
          <w:rFonts w:ascii="Times New Roman" w:eastAsia="Times New Roman" w:hAnsi="Times New Roman" w:cs="Times New Roman"/>
          <w:sz w:val="28"/>
          <w:szCs w:val="28"/>
        </w:rPr>
        <w:t xml:space="preserve">, а лишь призрачно принял на Себя </w:t>
      </w:r>
      <w:proofErr w:type="gramStart"/>
      <w:r w:rsidRPr="00583EC2">
        <w:rPr>
          <w:rFonts w:ascii="Times New Roman" w:eastAsia="Times New Roman" w:hAnsi="Times New Roman" w:cs="Times New Roman"/>
          <w:sz w:val="28"/>
          <w:szCs w:val="28"/>
        </w:rPr>
        <w:t>личину</w:t>
      </w:r>
      <w:proofErr w:type="gramEnd"/>
      <w:r w:rsidRPr="00583EC2">
        <w:rPr>
          <w:rFonts w:ascii="Times New Roman" w:eastAsia="Times New Roman" w:hAnsi="Times New Roman" w:cs="Times New Roman"/>
          <w:sz w:val="28"/>
          <w:szCs w:val="28"/>
        </w:rPr>
        <w:t xml:space="preserve"> человека: призрачно обитал среди учеников, призрачно ел, спал, страдал, умер, воскрес. Отрицая истинность Воплощения, они фактически отрицали и истинность Искупления человека через Крестные </w:t>
      </w:r>
      <w:proofErr w:type="gramStart"/>
      <w:r w:rsidRPr="00583EC2">
        <w:rPr>
          <w:rFonts w:ascii="Times New Roman" w:eastAsia="Times New Roman" w:hAnsi="Times New Roman" w:cs="Times New Roman"/>
          <w:sz w:val="28"/>
          <w:szCs w:val="28"/>
        </w:rPr>
        <w:t>страдания</w:t>
      </w:r>
      <w:proofErr w:type="gramEnd"/>
      <w:r w:rsidRPr="00583EC2">
        <w:rPr>
          <w:rFonts w:ascii="Times New Roman" w:eastAsia="Times New Roman" w:hAnsi="Times New Roman" w:cs="Times New Roman"/>
          <w:sz w:val="28"/>
          <w:szCs w:val="28"/>
        </w:rPr>
        <w:t xml:space="preserve"> и смерть Мессии.</w:t>
      </w:r>
    </w:p>
    <w:p w:rsidR="00583EC2" w:rsidRPr="00583EC2" w:rsidRDefault="00583EC2" w:rsidP="00583EC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3EC2" w:rsidRPr="00583EC2" w:rsidRDefault="00583EC2" w:rsidP="00583EC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83EC2">
        <w:rPr>
          <w:rFonts w:ascii="Times New Roman" w:eastAsia="Times New Roman" w:hAnsi="Times New Roman" w:cs="Times New Roman"/>
          <w:sz w:val="28"/>
          <w:szCs w:val="28"/>
        </w:rPr>
        <w:t>Несторианство</w:t>
      </w:r>
      <w:proofErr w:type="spellEnd"/>
      <w:r w:rsidRPr="00583EC2">
        <w:rPr>
          <w:rFonts w:ascii="Times New Roman" w:eastAsia="Times New Roman" w:hAnsi="Times New Roman" w:cs="Times New Roman"/>
          <w:sz w:val="28"/>
          <w:szCs w:val="28"/>
        </w:rPr>
        <w:t xml:space="preserve"> различало в Спасителе два Лица вместо одного — Лицо Сына Божия и Лицо Сына Марии, соединенные между Собой благодатной связью. При этом </w:t>
      </w:r>
      <w:proofErr w:type="spellStart"/>
      <w:r w:rsidRPr="00583EC2">
        <w:rPr>
          <w:rFonts w:ascii="Times New Roman" w:eastAsia="Times New Roman" w:hAnsi="Times New Roman" w:cs="Times New Roman"/>
          <w:sz w:val="28"/>
          <w:szCs w:val="28"/>
        </w:rPr>
        <w:t>несториане</w:t>
      </w:r>
      <w:proofErr w:type="spellEnd"/>
      <w:r w:rsidRPr="00583EC2">
        <w:rPr>
          <w:rFonts w:ascii="Times New Roman" w:eastAsia="Times New Roman" w:hAnsi="Times New Roman" w:cs="Times New Roman"/>
          <w:sz w:val="28"/>
          <w:szCs w:val="28"/>
        </w:rPr>
        <w:t xml:space="preserve"> видели в Искупителе и два естества: Божеское и человеческое. По строгому счёту они отличали Христа от ветхозаветных пророков не в принципе, а только в степени </w:t>
      </w:r>
      <w:proofErr w:type="spellStart"/>
      <w:r w:rsidRPr="00583EC2">
        <w:rPr>
          <w:rFonts w:ascii="Times New Roman" w:eastAsia="Times New Roman" w:hAnsi="Times New Roman" w:cs="Times New Roman"/>
          <w:sz w:val="28"/>
          <w:szCs w:val="28"/>
        </w:rPr>
        <w:t>облагодатствования</w:t>
      </w:r>
      <w:proofErr w:type="spellEnd"/>
      <w:r w:rsidRPr="00583EC2">
        <w:rPr>
          <w:rFonts w:ascii="Times New Roman" w:eastAsia="Times New Roman" w:hAnsi="Times New Roman" w:cs="Times New Roman"/>
          <w:sz w:val="28"/>
          <w:szCs w:val="28"/>
        </w:rPr>
        <w:t>. Эта ересь осуждена на</w:t>
      </w:r>
      <w:proofErr w:type="gramStart"/>
      <w:r w:rsidRPr="00583EC2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proofErr w:type="gramEnd"/>
      <w:r w:rsidRPr="00583EC2">
        <w:rPr>
          <w:rFonts w:ascii="Times New Roman" w:eastAsia="Times New Roman" w:hAnsi="Times New Roman" w:cs="Times New Roman"/>
          <w:sz w:val="28"/>
          <w:szCs w:val="28"/>
        </w:rPr>
        <w:t>ретьем Вселенском Соборе.</w:t>
      </w:r>
    </w:p>
    <w:p w:rsidR="00583EC2" w:rsidRPr="00583EC2" w:rsidRDefault="00583EC2" w:rsidP="00583EC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3EC2" w:rsidRPr="00583EC2" w:rsidRDefault="00583EC2" w:rsidP="00583EC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3EC2">
        <w:rPr>
          <w:rFonts w:ascii="Times New Roman" w:eastAsia="Times New Roman" w:hAnsi="Times New Roman" w:cs="Times New Roman"/>
          <w:sz w:val="28"/>
          <w:szCs w:val="28"/>
        </w:rPr>
        <w:t xml:space="preserve">Монофизитство силилось доказать нечто обратное. В рамках этого лжеучения Сын Божий и вместе Сын Человеческий признавался за одно Лицо. Но при этом категорически отрицалось </w:t>
      </w:r>
      <w:proofErr w:type="spellStart"/>
      <w:r w:rsidRPr="00583EC2">
        <w:rPr>
          <w:rFonts w:ascii="Times New Roman" w:eastAsia="Times New Roman" w:hAnsi="Times New Roman" w:cs="Times New Roman"/>
          <w:sz w:val="28"/>
          <w:szCs w:val="28"/>
        </w:rPr>
        <w:t>двойство</w:t>
      </w:r>
      <w:proofErr w:type="spellEnd"/>
      <w:r w:rsidRPr="00583EC2">
        <w:rPr>
          <w:rFonts w:ascii="Times New Roman" w:eastAsia="Times New Roman" w:hAnsi="Times New Roman" w:cs="Times New Roman"/>
          <w:sz w:val="28"/>
          <w:szCs w:val="28"/>
        </w:rPr>
        <w:t xml:space="preserve"> заключенных в Нём </w:t>
      </w:r>
      <w:proofErr w:type="spellStart"/>
      <w:r w:rsidRPr="00583EC2">
        <w:rPr>
          <w:rFonts w:ascii="Times New Roman" w:eastAsia="Times New Roman" w:hAnsi="Times New Roman" w:cs="Times New Roman"/>
          <w:sz w:val="28"/>
          <w:szCs w:val="28"/>
        </w:rPr>
        <w:t>естеств</w:t>
      </w:r>
      <w:proofErr w:type="spellEnd"/>
      <w:r w:rsidRPr="00583EC2">
        <w:rPr>
          <w:rFonts w:ascii="Times New Roman" w:eastAsia="Times New Roman" w:hAnsi="Times New Roman" w:cs="Times New Roman"/>
          <w:sz w:val="28"/>
          <w:szCs w:val="28"/>
        </w:rPr>
        <w:t xml:space="preserve">: Божьего и человеческого. По мнению </w:t>
      </w:r>
      <w:proofErr w:type="spellStart"/>
      <w:r w:rsidRPr="00583EC2">
        <w:rPr>
          <w:rFonts w:ascii="Times New Roman" w:eastAsia="Times New Roman" w:hAnsi="Times New Roman" w:cs="Times New Roman"/>
          <w:sz w:val="28"/>
          <w:szCs w:val="28"/>
        </w:rPr>
        <w:t>монофизитов</w:t>
      </w:r>
      <w:proofErr w:type="spellEnd"/>
      <w:r w:rsidRPr="00583EC2">
        <w:rPr>
          <w:rFonts w:ascii="Times New Roman" w:eastAsia="Times New Roman" w:hAnsi="Times New Roman" w:cs="Times New Roman"/>
          <w:sz w:val="28"/>
          <w:szCs w:val="28"/>
        </w:rPr>
        <w:t>, в результате Воплощения Сына два естества, соединившись в Его Божественном Лице, составили одну новую сущность. В результате выходило, что Сын Божий перестал быть единосущным Отцу и Святому Духу. Монофизитство получило достойный отпор на</w:t>
      </w:r>
      <w:proofErr w:type="gramStart"/>
      <w:r w:rsidRPr="00583EC2"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proofErr w:type="gramEnd"/>
      <w:r w:rsidRPr="00583EC2">
        <w:rPr>
          <w:rFonts w:ascii="Times New Roman" w:eastAsia="Times New Roman" w:hAnsi="Times New Roman" w:cs="Times New Roman"/>
          <w:sz w:val="28"/>
          <w:szCs w:val="28"/>
        </w:rPr>
        <w:t>етвертом Вселенском Соборе.</w:t>
      </w:r>
    </w:p>
    <w:p w:rsidR="00583EC2" w:rsidRPr="00583EC2" w:rsidRDefault="00583EC2" w:rsidP="00583EC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1EB9" w:rsidRPr="00583EC2" w:rsidRDefault="00583EC2" w:rsidP="00583EC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3EC2">
        <w:rPr>
          <w:rFonts w:ascii="Times New Roman" w:eastAsia="Times New Roman" w:hAnsi="Times New Roman" w:cs="Times New Roman"/>
          <w:sz w:val="28"/>
          <w:szCs w:val="28"/>
        </w:rPr>
        <w:t xml:space="preserve">Попытка объединения Православных и </w:t>
      </w:r>
      <w:proofErr w:type="spellStart"/>
      <w:r w:rsidRPr="00583EC2">
        <w:rPr>
          <w:rFonts w:ascii="Times New Roman" w:eastAsia="Times New Roman" w:hAnsi="Times New Roman" w:cs="Times New Roman"/>
          <w:sz w:val="28"/>
          <w:szCs w:val="28"/>
        </w:rPr>
        <w:t>монофизитов</w:t>
      </w:r>
      <w:proofErr w:type="spellEnd"/>
      <w:r w:rsidRPr="00583EC2">
        <w:rPr>
          <w:rFonts w:ascii="Times New Roman" w:eastAsia="Times New Roman" w:hAnsi="Times New Roman" w:cs="Times New Roman"/>
          <w:sz w:val="28"/>
          <w:szCs w:val="28"/>
        </w:rPr>
        <w:t xml:space="preserve"> при помощи догматического компромисса привела к формированию нового учения, новой ереси — монофелитства. Взяв за основу </w:t>
      </w:r>
      <w:proofErr w:type="gramStart"/>
      <w:r w:rsidRPr="00583EC2">
        <w:rPr>
          <w:rFonts w:ascii="Times New Roman" w:eastAsia="Times New Roman" w:hAnsi="Times New Roman" w:cs="Times New Roman"/>
          <w:sz w:val="28"/>
          <w:szCs w:val="28"/>
        </w:rPr>
        <w:t xml:space="preserve">Православное учение о соединении в одном Лице Иисуса Христа двух </w:t>
      </w:r>
      <w:proofErr w:type="spellStart"/>
      <w:r w:rsidRPr="00583EC2">
        <w:rPr>
          <w:rFonts w:ascii="Times New Roman" w:eastAsia="Times New Roman" w:hAnsi="Times New Roman" w:cs="Times New Roman"/>
          <w:sz w:val="28"/>
          <w:szCs w:val="28"/>
        </w:rPr>
        <w:t>естеств</w:t>
      </w:r>
      <w:proofErr w:type="spellEnd"/>
      <w:r w:rsidRPr="00583EC2">
        <w:rPr>
          <w:rFonts w:ascii="Times New Roman" w:eastAsia="Times New Roman" w:hAnsi="Times New Roman" w:cs="Times New Roman"/>
          <w:sz w:val="28"/>
          <w:szCs w:val="28"/>
        </w:rPr>
        <w:t xml:space="preserve"> и скрестив</w:t>
      </w:r>
      <w:proofErr w:type="gramEnd"/>
      <w:r w:rsidRPr="00583EC2">
        <w:rPr>
          <w:rFonts w:ascii="Times New Roman" w:eastAsia="Times New Roman" w:hAnsi="Times New Roman" w:cs="Times New Roman"/>
          <w:sz w:val="28"/>
          <w:szCs w:val="28"/>
        </w:rPr>
        <w:t xml:space="preserve"> это учение с </w:t>
      </w:r>
      <w:proofErr w:type="spellStart"/>
      <w:r w:rsidRPr="00583EC2">
        <w:rPr>
          <w:rFonts w:ascii="Times New Roman" w:eastAsia="Times New Roman" w:hAnsi="Times New Roman" w:cs="Times New Roman"/>
          <w:sz w:val="28"/>
          <w:szCs w:val="28"/>
        </w:rPr>
        <w:t>монофизитским</w:t>
      </w:r>
      <w:proofErr w:type="spellEnd"/>
      <w:r w:rsidRPr="00583EC2">
        <w:rPr>
          <w:rFonts w:ascii="Times New Roman" w:eastAsia="Times New Roman" w:hAnsi="Times New Roman" w:cs="Times New Roman"/>
          <w:sz w:val="28"/>
          <w:szCs w:val="28"/>
        </w:rPr>
        <w:t xml:space="preserve">, идеологи монофелитства объявили: во Христе — два естества, но одна смешанная воля, не Божественная и не человеческая, а совершенно иная, новая, но зато единая. Логическим заключением из этой ереси был вывод о том, что воля Отца и Сына и Святого Духа не едина, а значит Отец и Сын и Святой Дух — не </w:t>
      </w:r>
      <w:proofErr w:type="spellStart"/>
      <w:r w:rsidRPr="00583EC2">
        <w:rPr>
          <w:rFonts w:ascii="Times New Roman" w:eastAsia="Times New Roman" w:hAnsi="Times New Roman" w:cs="Times New Roman"/>
          <w:sz w:val="28"/>
          <w:szCs w:val="28"/>
        </w:rPr>
        <w:t>аболютно</w:t>
      </w:r>
      <w:proofErr w:type="spellEnd"/>
      <w:r w:rsidRPr="00583EC2">
        <w:rPr>
          <w:rFonts w:ascii="Times New Roman" w:eastAsia="Times New Roman" w:hAnsi="Times New Roman" w:cs="Times New Roman"/>
          <w:sz w:val="28"/>
          <w:szCs w:val="28"/>
        </w:rPr>
        <w:t xml:space="preserve"> единый Бог. </w:t>
      </w:r>
      <w:proofErr w:type="spellStart"/>
      <w:r w:rsidRPr="00583EC2">
        <w:rPr>
          <w:rFonts w:ascii="Times New Roman" w:eastAsia="Times New Roman" w:hAnsi="Times New Roman" w:cs="Times New Roman"/>
          <w:sz w:val="28"/>
          <w:szCs w:val="28"/>
        </w:rPr>
        <w:t>Монофелиты</w:t>
      </w:r>
      <w:proofErr w:type="spellEnd"/>
      <w:r w:rsidRPr="00583EC2">
        <w:rPr>
          <w:rFonts w:ascii="Times New Roman" w:eastAsia="Times New Roman" w:hAnsi="Times New Roman" w:cs="Times New Roman"/>
          <w:sz w:val="28"/>
          <w:szCs w:val="28"/>
        </w:rPr>
        <w:t xml:space="preserve"> были </w:t>
      </w:r>
      <w:proofErr w:type="spellStart"/>
      <w:r w:rsidRPr="00583EC2">
        <w:rPr>
          <w:rFonts w:ascii="Times New Roman" w:eastAsia="Times New Roman" w:hAnsi="Times New Roman" w:cs="Times New Roman"/>
          <w:sz w:val="28"/>
          <w:szCs w:val="28"/>
        </w:rPr>
        <w:t>анафематствованы</w:t>
      </w:r>
      <w:proofErr w:type="spellEnd"/>
      <w:r w:rsidRPr="00583EC2">
        <w:rPr>
          <w:rFonts w:ascii="Times New Roman" w:eastAsia="Times New Roman" w:hAnsi="Times New Roman" w:cs="Times New Roman"/>
          <w:sz w:val="28"/>
          <w:szCs w:val="28"/>
        </w:rPr>
        <w:t xml:space="preserve"> на Шестом Вселенском Соборе</w:t>
      </w:r>
      <w:proofErr w:type="gramStart"/>
      <w:r w:rsidRPr="00583EC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83EC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583EC2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583EC2">
        <w:rPr>
          <w:rFonts w:ascii="Times New Roman" w:eastAsia="Times New Roman" w:hAnsi="Times New Roman" w:cs="Times New Roman"/>
          <w:sz w:val="28"/>
          <w:szCs w:val="28"/>
        </w:rPr>
        <w:t xml:space="preserve">м. также: </w:t>
      </w:r>
      <w:proofErr w:type="gramStart"/>
      <w:r w:rsidRPr="00583EC2">
        <w:rPr>
          <w:rFonts w:ascii="Times New Roman" w:eastAsia="Times New Roman" w:hAnsi="Times New Roman" w:cs="Times New Roman"/>
          <w:sz w:val="28"/>
          <w:szCs w:val="28"/>
        </w:rPr>
        <w:t>Введение в понятия: «сущность», «ипостась», «акциденция».).</w:t>
      </w:r>
      <w:proofErr w:type="gramEnd"/>
    </w:p>
    <w:sectPr w:rsidR="00B11EB9" w:rsidRPr="00583EC2" w:rsidSect="00B11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F3EF9"/>
    <w:multiLevelType w:val="multilevel"/>
    <w:tmpl w:val="3BBCE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217A6D"/>
    <w:multiLevelType w:val="multilevel"/>
    <w:tmpl w:val="13002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0B38C8"/>
    <w:multiLevelType w:val="multilevel"/>
    <w:tmpl w:val="2494C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8963FB"/>
    <w:multiLevelType w:val="multilevel"/>
    <w:tmpl w:val="D6088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651D43"/>
    <w:multiLevelType w:val="multilevel"/>
    <w:tmpl w:val="0D48F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useFELayout/>
  </w:compat>
  <w:rsids>
    <w:rsidRoot w:val="00B11EB9"/>
    <w:rsid w:val="00583EC2"/>
    <w:rsid w:val="008F354C"/>
    <w:rsid w:val="00B11EB9"/>
    <w:rsid w:val="00D25C28"/>
    <w:rsid w:val="00EB5ED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EB9"/>
  </w:style>
  <w:style w:type="paragraph" w:styleId="1">
    <w:name w:val="heading 1"/>
    <w:basedOn w:val="a"/>
    <w:uiPriority w:val="9"/>
    <w:qFormat/>
    <w:rsid w:val="00B11E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qFormat/>
    <w:rsid w:val="00B11E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rsid w:val="00B11EB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uiPriority w:val="9"/>
    <w:rsid w:val="00B11E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qFormat/>
    <w:rsid w:val="00B11EB9"/>
    <w:rPr>
      <w:b/>
      <w:bCs/>
    </w:rPr>
  </w:style>
  <w:style w:type="paragraph" w:styleId="a4">
    <w:name w:val="List Paragraph"/>
    <w:basedOn w:val="a"/>
    <w:qFormat/>
    <w:rsid w:val="00B11EB9"/>
    <w:pPr>
      <w:ind w:left="720"/>
      <w:contextualSpacing/>
    </w:pPr>
  </w:style>
  <w:style w:type="paragraph" w:styleId="21">
    <w:name w:val="toc 2"/>
    <w:basedOn w:val="a"/>
    <w:next w:val="a"/>
    <w:autoRedefine/>
    <w:rsid w:val="00B11EB9"/>
    <w:pPr>
      <w:spacing w:after="100"/>
      <w:ind w:left="220"/>
    </w:pPr>
  </w:style>
  <w:style w:type="paragraph" w:styleId="11">
    <w:name w:val="toc 1"/>
    <w:basedOn w:val="a"/>
    <w:next w:val="a"/>
    <w:autoRedefine/>
    <w:rsid w:val="00B11EB9"/>
    <w:pPr>
      <w:spacing w:after="100"/>
    </w:pPr>
  </w:style>
  <w:style w:type="character" w:styleId="a5">
    <w:name w:val="Hyperlink"/>
    <w:basedOn w:val="a0"/>
    <w:semiHidden/>
    <w:unhideWhenUsed/>
    <w:rsid w:val="00B11EB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B11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D25C2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2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4208</Words>
  <Characters>23988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2020-12-03T13:59:00Z</dcterms:created>
  <dcterms:modified xsi:type="dcterms:W3CDTF">2020-12-23T17:55:00Z</dcterms:modified>
  <cp:version>0900.0000.01</cp:version>
</cp:coreProperties>
</file>